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7A0C" w14:textId="77777777" w:rsidR="00D603C1" w:rsidRPr="001667F8" w:rsidRDefault="00AD192F" w:rsidP="00AD192F">
      <w:pPr>
        <w:jc w:val="center"/>
        <w:rPr>
          <w:b/>
          <w:sz w:val="22"/>
          <w:szCs w:val="22"/>
        </w:rPr>
      </w:pPr>
      <w:r w:rsidRPr="001667F8">
        <w:rPr>
          <w:b/>
          <w:sz w:val="22"/>
          <w:szCs w:val="22"/>
        </w:rPr>
        <w:t>Course Outline</w:t>
      </w:r>
    </w:p>
    <w:p w14:paraId="71321A23" w14:textId="77777777" w:rsidR="00FF6D7F" w:rsidRPr="001667F8" w:rsidRDefault="00FF6D7F" w:rsidP="00AD192F">
      <w:pPr>
        <w:jc w:val="center"/>
        <w:rPr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16"/>
        <w:gridCol w:w="1761"/>
        <w:gridCol w:w="437"/>
        <w:gridCol w:w="2034"/>
        <w:gridCol w:w="436"/>
        <w:gridCol w:w="1454"/>
        <w:gridCol w:w="627"/>
        <w:gridCol w:w="23"/>
      </w:tblGrid>
      <w:tr w:rsidR="00AD192F" w:rsidRPr="001667F8" w14:paraId="6224B851" w14:textId="77777777" w:rsidTr="003679FB">
        <w:tc>
          <w:tcPr>
            <w:tcW w:w="2516" w:type="dxa"/>
            <w:shd w:val="clear" w:color="auto" w:fill="E6E6E6"/>
            <w:vAlign w:val="center"/>
          </w:tcPr>
          <w:p w14:paraId="2A21B39E" w14:textId="77777777" w:rsidR="00AD192F" w:rsidRPr="001667F8" w:rsidRDefault="00AD192F" w:rsidP="00C3413A">
            <w:pPr>
              <w:ind w:right="-108"/>
              <w:rPr>
                <w:b/>
                <w:sz w:val="22"/>
                <w:szCs w:val="22"/>
              </w:rPr>
            </w:pPr>
            <w:r w:rsidRPr="001667F8">
              <w:rPr>
                <w:b/>
                <w:sz w:val="22"/>
                <w:szCs w:val="22"/>
              </w:rPr>
              <w:t xml:space="preserve">Course </w:t>
            </w:r>
            <w:r w:rsidR="005E157E" w:rsidRPr="001667F8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6772" w:type="dxa"/>
            <w:gridSpan w:val="7"/>
            <w:shd w:val="clear" w:color="auto" w:fill="E6E6E6"/>
            <w:vAlign w:val="center"/>
          </w:tcPr>
          <w:p w14:paraId="69F47476" w14:textId="77777777" w:rsidR="00AD192F" w:rsidRPr="001667F8" w:rsidRDefault="00B71C2B" w:rsidP="00C3413A">
            <w:pPr>
              <w:rPr>
                <w:b/>
                <w:sz w:val="22"/>
                <w:szCs w:val="22"/>
              </w:rPr>
            </w:pPr>
            <w:r w:rsidRPr="001667F8">
              <w:rPr>
                <w:b/>
                <w:sz w:val="22"/>
                <w:szCs w:val="22"/>
              </w:rPr>
              <w:t>RTL103</w:t>
            </w:r>
          </w:p>
        </w:tc>
      </w:tr>
      <w:tr w:rsidR="005E157E" w:rsidRPr="001667F8" w14:paraId="3C359291" w14:textId="77777777" w:rsidTr="003679FB">
        <w:tc>
          <w:tcPr>
            <w:tcW w:w="2516" w:type="dxa"/>
            <w:vAlign w:val="center"/>
          </w:tcPr>
          <w:p w14:paraId="35BFF962" w14:textId="77777777" w:rsidR="005E157E" w:rsidRPr="001667F8" w:rsidRDefault="005E157E" w:rsidP="00C3413A">
            <w:pPr>
              <w:ind w:right="-108"/>
              <w:rPr>
                <w:b/>
                <w:sz w:val="22"/>
                <w:szCs w:val="22"/>
              </w:rPr>
            </w:pPr>
            <w:r w:rsidRPr="001667F8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6772" w:type="dxa"/>
            <w:gridSpan w:val="7"/>
            <w:vAlign w:val="center"/>
          </w:tcPr>
          <w:p w14:paraId="20CEE50B" w14:textId="77777777" w:rsidR="005E157E" w:rsidRPr="001667F8" w:rsidRDefault="00B71C2B" w:rsidP="00C3413A">
            <w:pPr>
              <w:rPr>
                <w:b/>
                <w:sz w:val="22"/>
                <w:szCs w:val="22"/>
              </w:rPr>
            </w:pPr>
            <w:r w:rsidRPr="001667F8">
              <w:rPr>
                <w:b/>
                <w:sz w:val="22"/>
                <w:szCs w:val="22"/>
              </w:rPr>
              <w:t>Contracts and ICT</w:t>
            </w:r>
          </w:p>
        </w:tc>
      </w:tr>
      <w:tr w:rsidR="00AD192F" w:rsidRPr="001667F8" w14:paraId="09544DF1" w14:textId="77777777" w:rsidTr="003679FB">
        <w:tc>
          <w:tcPr>
            <w:tcW w:w="2516" w:type="dxa"/>
            <w:vAlign w:val="center"/>
          </w:tcPr>
          <w:p w14:paraId="6E4487A9" w14:textId="77777777" w:rsidR="00AD192F" w:rsidRPr="001667F8" w:rsidRDefault="00951DD0" w:rsidP="00C3413A">
            <w:pPr>
              <w:ind w:right="-108"/>
              <w:rPr>
                <w:b/>
                <w:sz w:val="22"/>
                <w:szCs w:val="22"/>
              </w:rPr>
            </w:pPr>
            <w:r w:rsidRPr="001667F8">
              <w:rPr>
                <w:b/>
                <w:sz w:val="22"/>
                <w:szCs w:val="22"/>
              </w:rPr>
              <w:t>Credit p</w:t>
            </w:r>
            <w:r w:rsidR="00AD192F" w:rsidRPr="001667F8">
              <w:rPr>
                <w:b/>
                <w:sz w:val="22"/>
                <w:szCs w:val="22"/>
              </w:rPr>
              <w:t>oints</w:t>
            </w:r>
          </w:p>
        </w:tc>
        <w:tc>
          <w:tcPr>
            <w:tcW w:w="6772" w:type="dxa"/>
            <w:gridSpan w:val="7"/>
            <w:vAlign w:val="center"/>
          </w:tcPr>
          <w:p w14:paraId="56154711" w14:textId="77777777" w:rsidR="00AD192F" w:rsidRPr="001667F8" w:rsidRDefault="00B71C2B" w:rsidP="00060159">
            <w:pPr>
              <w:rPr>
                <w:b/>
                <w:sz w:val="22"/>
                <w:szCs w:val="22"/>
              </w:rPr>
            </w:pPr>
            <w:r w:rsidRPr="001667F8">
              <w:rPr>
                <w:b/>
                <w:sz w:val="22"/>
                <w:szCs w:val="22"/>
              </w:rPr>
              <w:t>3 ECTS</w:t>
            </w:r>
          </w:p>
        </w:tc>
      </w:tr>
      <w:tr w:rsidR="00AD192F" w:rsidRPr="001667F8" w14:paraId="5A7A3EF2" w14:textId="77777777" w:rsidTr="003679FB">
        <w:tc>
          <w:tcPr>
            <w:tcW w:w="2516" w:type="dxa"/>
            <w:vAlign w:val="center"/>
          </w:tcPr>
          <w:p w14:paraId="023EC636" w14:textId="77777777" w:rsidR="00AD192F" w:rsidRPr="001667F8" w:rsidRDefault="00951DD0" w:rsidP="00C3413A">
            <w:pPr>
              <w:ind w:right="-108"/>
              <w:rPr>
                <w:b/>
                <w:sz w:val="22"/>
                <w:szCs w:val="22"/>
              </w:rPr>
            </w:pPr>
            <w:r w:rsidRPr="001667F8">
              <w:rPr>
                <w:b/>
                <w:bCs/>
                <w:sz w:val="22"/>
                <w:szCs w:val="22"/>
              </w:rPr>
              <w:t>Total h</w:t>
            </w:r>
            <w:r w:rsidR="00AD192F" w:rsidRPr="001667F8">
              <w:rPr>
                <w:b/>
                <w:bCs/>
                <w:sz w:val="22"/>
                <w:szCs w:val="22"/>
              </w:rPr>
              <w:t xml:space="preserve">ours </w:t>
            </w:r>
          </w:p>
        </w:tc>
        <w:tc>
          <w:tcPr>
            <w:tcW w:w="6772" w:type="dxa"/>
            <w:gridSpan w:val="7"/>
            <w:vAlign w:val="center"/>
          </w:tcPr>
          <w:p w14:paraId="3D46A6D0" w14:textId="77777777" w:rsidR="00AD192F" w:rsidRPr="001667F8" w:rsidRDefault="00060159" w:rsidP="00C3413A">
            <w:pPr>
              <w:rPr>
                <w:b/>
                <w:sz w:val="22"/>
                <w:szCs w:val="22"/>
              </w:rPr>
            </w:pPr>
            <w:r w:rsidRPr="001667F8">
              <w:rPr>
                <w:b/>
                <w:sz w:val="22"/>
                <w:szCs w:val="22"/>
              </w:rPr>
              <w:t>24 Contact Hours</w:t>
            </w:r>
          </w:p>
        </w:tc>
      </w:tr>
      <w:tr w:rsidR="00AD192F" w:rsidRPr="001667F8" w14:paraId="77ADC9B0" w14:textId="77777777" w:rsidTr="003679FB">
        <w:tc>
          <w:tcPr>
            <w:tcW w:w="2516" w:type="dxa"/>
            <w:vAlign w:val="center"/>
          </w:tcPr>
          <w:p w14:paraId="1ECDC267" w14:textId="77777777" w:rsidR="00AD192F" w:rsidRPr="001667F8" w:rsidRDefault="00951DD0" w:rsidP="00C3413A">
            <w:pPr>
              <w:ind w:right="-108"/>
              <w:rPr>
                <w:b/>
                <w:bCs/>
                <w:sz w:val="22"/>
                <w:szCs w:val="22"/>
              </w:rPr>
            </w:pPr>
            <w:r w:rsidRPr="001667F8">
              <w:rPr>
                <w:b/>
                <w:sz w:val="22"/>
                <w:szCs w:val="22"/>
              </w:rPr>
              <w:t>Lecture h</w:t>
            </w:r>
            <w:r w:rsidR="00AD192F" w:rsidRPr="001667F8">
              <w:rPr>
                <w:b/>
                <w:sz w:val="22"/>
                <w:szCs w:val="22"/>
              </w:rPr>
              <w:t>ours</w:t>
            </w:r>
          </w:p>
        </w:tc>
        <w:tc>
          <w:tcPr>
            <w:tcW w:w="6772" w:type="dxa"/>
            <w:gridSpan w:val="7"/>
            <w:vAlign w:val="center"/>
          </w:tcPr>
          <w:p w14:paraId="56A79FE4" w14:textId="630EB49D" w:rsidR="00AD192F" w:rsidRPr="001667F8" w:rsidRDefault="003C5D79" w:rsidP="00C3413A">
            <w:pPr>
              <w:rPr>
                <w:b/>
                <w:sz w:val="22"/>
                <w:szCs w:val="22"/>
              </w:rPr>
            </w:pPr>
            <w:r w:rsidRPr="001667F8">
              <w:rPr>
                <w:b/>
                <w:sz w:val="22"/>
                <w:szCs w:val="22"/>
              </w:rPr>
              <w:t>20</w:t>
            </w:r>
          </w:p>
        </w:tc>
      </w:tr>
      <w:tr w:rsidR="00AD192F" w:rsidRPr="001667F8" w14:paraId="5F900F49" w14:textId="77777777" w:rsidTr="003679FB">
        <w:tc>
          <w:tcPr>
            <w:tcW w:w="2516" w:type="dxa"/>
            <w:vAlign w:val="center"/>
          </w:tcPr>
          <w:p w14:paraId="611F594D" w14:textId="77777777" w:rsidR="00AD192F" w:rsidRPr="001667F8" w:rsidRDefault="00AD192F" w:rsidP="00C3413A">
            <w:pPr>
              <w:ind w:right="-108"/>
              <w:rPr>
                <w:b/>
                <w:bCs/>
                <w:sz w:val="22"/>
                <w:szCs w:val="22"/>
              </w:rPr>
            </w:pPr>
            <w:r w:rsidRPr="001667F8">
              <w:rPr>
                <w:b/>
                <w:bCs/>
                <w:sz w:val="22"/>
                <w:szCs w:val="22"/>
              </w:rPr>
              <w:t xml:space="preserve">Course </w:t>
            </w:r>
            <w:r w:rsidR="00951DD0" w:rsidRPr="001667F8">
              <w:rPr>
                <w:b/>
                <w:bCs/>
                <w:sz w:val="22"/>
                <w:szCs w:val="22"/>
              </w:rPr>
              <w:t>l</w:t>
            </w:r>
            <w:r w:rsidRPr="001667F8">
              <w:rPr>
                <w:b/>
                <w:bCs/>
                <w:sz w:val="22"/>
                <w:szCs w:val="22"/>
              </w:rPr>
              <w:t>evel</w:t>
            </w:r>
          </w:p>
        </w:tc>
        <w:tc>
          <w:tcPr>
            <w:tcW w:w="6772" w:type="dxa"/>
            <w:gridSpan w:val="7"/>
            <w:vAlign w:val="center"/>
          </w:tcPr>
          <w:p w14:paraId="0AB1BC43" w14:textId="77777777" w:rsidR="00AD192F" w:rsidRPr="001667F8" w:rsidRDefault="001171B1" w:rsidP="00C3413A">
            <w:pPr>
              <w:rPr>
                <w:b/>
                <w:sz w:val="22"/>
                <w:szCs w:val="22"/>
              </w:rPr>
            </w:pPr>
            <w:r w:rsidRPr="001667F8">
              <w:rPr>
                <w:b/>
                <w:bCs/>
                <w:sz w:val="22"/>
                <w:szCs w:val="22"/>
              </w:rPr>
              <w:t>Masters</w:t>
            </w:r>
          </w:p>
        </w:tc>
      </w:tr>
      <w:tr w:rsidR="00AD192F" w:rsidRPr="001667F8" w14:paraId="0FAE937D" w14:textId="77777777" w:rsidTr="003679FB">
        <w:tc>
          <w:tcPr>
            <w:tcW w:w="2516" w:type="dxa"/>
            <w:vAlign w:val="center"/>
          </w:tcPr>
          <w:p w14:paraId="34A73F28" w14:textId="77777777" w:rsidR="00AD192F" w:rsidRPr="001667F8" w:rsidRDefault="00AD192F" w:rsidP="00C3413A">
            <w:pPr>
              <w:ind w:right="-108"/>
              <w:rPr>
                <w:b/>
                <w:sz w:val="22"/>
                <w:szCs w:val="22"/>
              </w:rPr>
            </w:pPr>
            <w:r w:rsidRPr="001667F8">
              <w:rPr>
                <w:b/>
                <w:sz w:val="22"/>
                <w:szCs w:val="22"/>
              </w:rPr>
              <w:t>Prerequisites</w:t>
            </w:r>
          </w:p>
        </w:tc>
        <w:tc>
          <w:tcPr>
            <w:tcW w:w="6772" w:type="dxa"/>
            <w:gridSpan w:val="7"/>
            <w:vAlign w:val="center"/>
          </w:tcPr>
          <w:p w14:paraId="0F2EC0FE" w14:textId="77777777" w:rsidR="00AD192F" w:rsidRPr="001667F8" w:rsidRDefault="00225914" w:rsidP="00C3413A">
            <w:pPr>
              <w:rPr>
                <w:b/>
                <w:sz w:val="22"/>
                <w:szCs w:val="22"/>
              </w:rPr>
            </w:pPr>
            <w:r w:rsidRPr="001667F8">
              <w:rPr>
                <w:b/>
                <w:sz w:val="22"/>
                <w:szCs w:val="22"/>
              </w:rPr>
              <w:t>None</w:t>
            </w:r>
          </w:p>
        </w:tc>
      </w:tr>
      <w:tr w:rsidR="003679FB" w:rsidRPr="001667F8" w14:paraId="2D712BE0" w14:textId="77777777" w:rsidTr="003679FB">
        <w:tblPrEx>
          <w:jc w:val="center"/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23" w:type="dxa"/>
          <w:trHeight w:val="362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41DAE" w14:textId="77777777" w:rsidR="003679FB" w:rsidRPr="001667F8" w:rsidRDefault="003679FB" w:rsidP="00CE46B0">
            <w:pPr>
              <w:suppressAutoHyphens/>
              <w:ind w:right="-108"/>
              <w:jc w:val="both"/>
              <w:rPr>
                <w:b/>
                <w:sz w:val="22"/>
                <w:szCs w:val="22"/>
                <w:lang w:val="en-US"/>
              </w:rPr>
            </w:pPr>
            <w:r w:rsidRPr="001667F8">
              <w:rPr>
                <w:b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37C0C" w14:textId="77777777" w:rsidR="003679FB" w:rsidRPr="001667F8" w:rsidRDefault="003679FB" w:rsidP="00CE46B0">
            <w:pPr>
              <w:suppressAutoHyphens/>
              <w:rPr>
                <w:bCs/>
                <w:sz w:val="22"/>
                <w:szCs w:val="22"/>
                <w:lang w:val="en-US"/>
              </w:rPr>
            </w:pPr>
            <w:r w:rsidRPr="001667F8">
              <w:rPr>
                <w:bCs/>
                <w:sz w:val="22"/>
                <w:szCs w:val="22"/>
                <w:lang w:val="en-US"/>
              </w:rPr>
              <w:t>Mandatory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A980D" w14:textId="77777777" w:rsidR="003679FB" w:rsidRPr="001667F8" w:rsidRDefault="003679FB" w:rsidP="00CE46B0">
            <w:pPr>
              <w:suppressAutoHyphens/>
              <w:rPr>
                <w:b/>
                <w:sz w:val="22"/>
                <w:szCs w:val="22"/>
                <w:lang w:val="en-US"/>
              </w:rPr>
            </w:pPr>
            <w:r w:rsidRPr="001667F8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7ED56" w14:textId="77777777" w:rsidR="003679FB" w:rsidRPr="001667F8" w:rsidRDefault="003679FB" w:rsidP="00CE46B0">
            <w:pPr>
              <w:suppressAutoHyphens/>
              <w:rPr>
                <w:sz w:val="22"/>
                <w:szCs w:val="22"/>
                <w:lang w:val="en-US"/>
              </w:rPr>
            </w:pPr>
            <w:r w:rsidRPr="001667F8">
              <w:rPr>
                <w:sz w:val="22"/>
                <w:szCs w:val="22"/>
                <w:lang w:val="en-US"/>
              </w:rPr>
              <w:t>Restricted elective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8C214" w14:textId="77777777" w:rsidR="003679FB" w:rsidRPr="001667F8" w:rsidRDefault="003679FB" w:rsidP="00CE46B0">
            <w:pPr>
              <w:suppressAutoHyphens/>
              <w:rPr>
                <w:sz w:val="22"/>
                <w:szCs w:val="22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A37D4" w14:textId="77777777" w:rsidR="003679FB" w:rsidRPr="001667F8" w:rsidRDefault="003679FB" w:rsidP="00CE46B0">
            <w:pPr>
              <w:suppressAutoHyphens/>
              <w:rPr>
                <w:sz w:val="22"/>
                <w:szCs w:val="22"/>
                <w:lang w:val="en-US"/>
              </w:rPr>
            </w:pPr>
            <w:r w:rsidRPr="001667F8">
              <w:rPr>
                <w:sz w:val="22"/>
                <w:szCs w:val="22"/>
                <w:lang w:val="en-US"/>
              </w:rPr>
              <w:t>Free elective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CB38E" w14:textId="77777777" w:rsidR="003679FB" w:rsidRPr="001667F8" w:rsidRDefault="003679FB" w:rsidP="00CE46B0">
            <w:pPr>
              <w:suppressAutoHyphens/>
              <w:rPr>
                <w:b/>
                <w:bCs/>
                <w:sz w:val="22"/>
                <w:szCs w:val="22"/>
                <w:lang w:val="en-US"/>
              </w:rPr>
            </w:pPr>
            <w:r w:rsidRPr="001667F8">
              <w:rPr>
                <w:b/>
                <w:bCs/>
                <w:sz w:val="22"/>
                <w:szCs w:val="22"/>
                <w:lang w:val="en-US"/>
              </w:rPr>
              <w:t>x</w:t>
            </w:r>
          </w:p>
        </w:tc>
      </w:tr>
    </w:tbl>
    <w:p w14:paraId="375CD344" w14:textId="77777777" w:rsidR="00AD192F" w:rsidRPr="001667F8" w:rsidRDefault="00AD192F" w:rsidP="00AD192F">
      <w:pPr>
        <w:rPr>
          <w:sz w:val="22"/>
          <w:szCs w:val="22"/>
        </w:rPr>
      </w:pPr>
    </w:p>
    <w:p w14:paraId="7F219BA9" w14:textId="77777777" w:rsidR="00DB4F42" w:rsidRPr="001667F8" w:rsidRDefault="00DB4F42" w:rsidP="00DB4F42">
      <w:pPr>
        <w:rPr>
          <w:b/>
          <w:bCs/>
          <w:sz w:val="22"/>
          <w:szCs w:val="22"/>
        </w:rPr>
      </w:pPr>
      <w:r w:rsidRPr="001667F8">
        <w:rPr>
          <w:b/>
          <w:bCs/>
          <w:sz w:val="22"/>
          <w:szCs w:val="22"/>
        </w:rPr>
        <w:t>COURSE RESPONSIBLE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03"/>
        <w:gridCol w:w="2409"/>
        <w:gridCol w:w="2410"/>
      </w:tblGrid>
      <w:tr w:rsidR="00DB4F42" w:rsidRPr="001667F8" w14:paraId="453C5A5D" w14:textId="77777777" w:rsidTr="00E132B8">
        <w:tc>
          <w:tcPr>
            <w:tcW w:w="4503" w:type="dxa"/>
            <w:shd w:val="clear" w:color="auto" w:fill="E6E6E6"/>
            <w:vAlign w:val="center"/>
          </w:tcPr>
          <w:p w14:paraId="475D98EE" w14:textId="77777777" w:rsidR="00DB4F42" w:rsidRPr="001667F8" w:rsidRDefault="00DB4F42" w:rsidP="00987E05">
            <w:pPr>
              <w:jc w:val="center"/>
              <w:rPr>
                <w:b/>
                <w:i/>
                <w:sz w:val="22"/>
                <w:szCs w:val="22"/>
              </w:rPr>
            </w:pPr>
            <w:r w:rsidRPr="001667F8">
              <w:rPr>
                <w:b/>
                <w:bCs/>
                <w:i/>
                <w:sz w:val="22"/>
                <w:szCs w:val="22"/>
              </w:rPr>
              <w:t>Name</w:t>
            </w:r>
          </w:p>
        </w:tc>
        <w:tc>
          <w:tcPr>
            <w:tcW w:w="2409" w:type="dxa"/>
            <w:shd w:val="clear" w:color="auto" w:fill="E6E6E6"/>
            <w:vAlign w:val="center"/>
          </w:tcPr>
          <w:p w14:paraId="6CC0CA16" w14:textId="77777777" w:rsidR="00DB4F42" w:rsidRPr="001667F8" w:rsidRDefault="00DB4F42" w:rsidP="00987E05">
            <w:pPr>
              <w:jc w:val="center"/>
              <w:rPr>
                <w:b/>
                <w:i/>
                <w:sz w:val="22"/>
                <w:szCs w:val="22"/>
              </w:rPr>
            </w:pPr>
            <w:r w:rsidRPr="001667F8">
              <w:rPr>
                <w:b/>
                <w:i/>
                <w:sz w:val="22"/>
                <w:szCs w:val="22"/>
              </w:rPr>
              <w:t>Academic degree</w:t>
            </w:r>
          </w:p>
        </w:tc>
        <w:tc>
          <w:tcPr>
            <w:tcW w:w="2410" w:type="dxa"/>
            <w:shd w:val="clear" w:color="auto" w:fill="E6E6E6"/>
          </w:tcPr>
          <w:p w14:paraId="3B158FD9" w14:textId="77777777" w:rsidR="00DB4F42" w:rsidRPr="001667F8" w:rsidRDefault="00DB4F42" w:rsidP="00987E05">
            <w:pPr>
              <w:jc w:val="center"/>
              <w:rPr>
                <w:b/>
                <w:i/>
                <w:sz w:val="22"/>
                <w:szCs w:val="22"/>
              </w:rPr>
            </w:pPr>
            <w:r w:rsidRPr="001667F8">
              <w:rPr>
                <w:b/>
                <w:i/>
                <w:sz w:val="22"/>
                <w:szCs w:val="22"/>
              </w:rPr>
              <w:t>Academic position</w:t>
            </w:r>
          </w:p>
        </w:tc>
      </w:tr>
      <w:tr w:rsidR="00DB4F42" w:rsidRPr="001667F8" w14:paraId="17D0C6ED" w14:textId="77777777" w:rsidTr="006874FE">
        <w:trPr>
          <w:trHeight w:val="88"/>
        </w:trPr>
        <w:tc>
          <w:tcPr>
            <w:tcW w:w="4503" w:type="dxa"/>
            <w:shd w:val="clear" w:color="auto" w:fill="auto"/>
          </w:tcPr>
          <w:p w14:paraId="37637628" w14:textId="77777777" w:rsidR="00DB4F42" w:rsidRPr="001667F8" w:rsidRDefault="00225914" w:rsidP="00D75E1E">
            <w:pPr>
              <w:spacing w:line="240" w:lineRule="auto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Ingrīda Kariņa-Bērziņa</w:t>
            </w:r>
          </w:p>
        </w:tc>
        <w:tc>
          <w:tcPr>
            <w:tcW w:w="2409" w:type="dxa"/>
            <w:shd w:val="clear" w:color="auto" w:fill="auto"/>
          </w:tcPr>
          <w:p w14:paraId="7DB8A43C" w14:textId="77777777" w:rsidR="00DB4F42" w:rsidRPr="001667F8" w:rsidRDefault="00225914" w:rsidP="00D75E1E">
            <w:pPr>
              <w:spacing w:line="240" w:lineRule="auto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J.D., M.A.L.D.</w:t>
            </w:r>
          </w:p>
        </w:tc>
        <w:tc>
          <w:tcPr>
            <w:tcW w:w="2410" w:type="dxa"/>
          </w:tcPr>
          <w:p w14:paraId="2F818B7B" w14:textId="307EB947" w:rsidR="00DB4F42" w:rsidRPr="001667F8" w:rsidRDefault="003679FB" w:rsidP="00D75E1E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1667F8">
              <w:rPr>
                <w:sz w:val="22"/>
                <w:szCs w:val="22"/>
              </w:rPr>
              <w:t>Lect;urer</w:t>
            </w:r>
            <w:proofErr w:type="spellEnd"/>
            <w:proofErr w:type="gramEnd"/>
          </w:p>
        </w:tc>
      </w:tr>
    </w:tbl>
    <w:p w14:paraId="3F6C3263" w14:textId="77777777" w:rsidR="00DB4F42" w:rsidRPr="001667F8" w:rsidRDefault="00DB4F42" w:rsidP="00AD192F">
      <w:pPr>
        <w:rPr>
          <w:b/>
          <w:bCs/>
          <w:sz w:val="22"/>
          <w:szCs w:val="22"/>
        </w:rPr>
      </w:pPr>
    </w:p>
    <w:p w14:paraId="34D5D3F6" w14:textId="77777777" w:rsidR="00AD192F" w:rsidRPr="001667F8" w:rsidRDefault="0069640F" w:rsidP="00AD192F">
      <w:pPr>
        <w:rPr>
          <w:b/>
          <w:bCs/>
          <w:sz w:val="22"/>
          <w:szCs w:val="22"/>
        </w:rPr>
      </w:pPr>
      <w:r w:rsidRPr="001667F8">
        <w:rPr>
          <w:b/>
          <w:bCs/>
          <w:sz w:val="22"/>
          <w:szCs w:val="22"/>
        </w:rPr>
        <w:t>COURSE TEACHERS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03"/>
        <w:gridCol w:w="2409"/>
        <w:gridCol w:w="2410"/>
      </w:tblGrid>
      <w:tr w:rsidR="00DB4F42" w:rsidRPr="001667F8" w14:paraId="394B6319" w14:textId="77777777" w:rsidTr="00E132B8">
        <w:tc>
          <w:tcPr>
            <w:tcW w:w="4503" w:type="dxa"/>
            <w:shd w:val="clear" w:color="auto" w:fill="E6E6E6"/>
            <w:vAlign w:val="center"/>
          </w:tcPr>
          <w:p w14:paraId="0A314F99" w14:textId="77777777" w:rsidR="00DB4F42" w:rsidRPr="001667F8" w:rsidRDefault="00DB4F42" w:rsidP="00165C56">
            <w:pPr>
              <w:jc w:val="center"/>
              <w:rPr>
                <w:b/>
                <w:i/>
                <w:sz w:val="22"/>
                <w:szCs w:val="22"/>
              </w:rPr>
            </w:pPr>
            <w:r w:rsidRPr="001667F8">
              <w:rPr>
                <w:b/>
                <w:bCs/>
                <w:i/>
                <w:sz w:val="22"/>
                <w:szCs w:val="22"/>
              </w:rPr>
              <w:t>Name</w:t>
            </w:r>
          </w:p>
        </w:tc>
        <w:tc>
          <w:tcPr>
            <w:tcW w:w="2409" w:type="dxa"/>
            <w:shd w:val="clear" w:color="auto" w:fill="E6E6E6"/>
            <w:vAlign w:val="center"/>
          </w:tcPr>
          <w:p w14:paraId="20C76226" w14:textId="77777777" w:rsidR="00DB4F42" w:rsidRPr="001667F8" w:rsidRDefault="00DB4F42" w:rsidP="00165C56">
            <w:pPr>
              <w:jc w:val="center"/>
              <w:rPr>
                <w:b/>
                <w:i/>
                <w:sz w:val="22"/>
                <w:szCs w:val="22"/>
              </w:rPr>
            </w:pPr>
            <w:r w:rsidRPr="001667F8">
              <w:rPr>
                <w:b/>
                <w:i/>
                <w:sz w:val="22"/>
                <w:szCs w:val="22"/>
              </w:rPr>
              <w:t>Academic degree</w:t>
            </w:r>
          </w:p>
        </w:tc>
        <w:tc>
          <w:tcPr>
            <w:tcW w:w="2410" w:type="dxa"/>
            <w:shd w:val="clear" w:color="auto" w:fill="E6E6E6"/>
          </w:tcPr>
          <w:p w14:paraId="1C0CFCCF" w14:textId="77777777" w:rsidR="00DB4F42" w:rsidRPr="001667F8" w:rsidRDefault="00DB4F42" w:rsidP="00165C56">
            <w:pPr>
              <w:jc w:val="center"/>
              <w:rPr>
                <w:b/>
                <w:i/>
                <w:sz w:val="22"/>
                <w:szCs w:val="22"/>
              </w:rPr>
            </w:pPr>
            <w:r w:rsidRPr="001667F8">
              <w:rPr>
                <w:b/>
                <w:i/>
                <w:sz w:val="22"/>
                <w:szCs w:val="22"/>
              </w:rPr>
              <w:t>Academic position</w:t>
            </w:r>
          </w:p>
        </w:tc>
      </w:tr>
      <w:tr w:rsidR="00DB4F42" w:rsidRPr="001667F8" w14:paraId="569E8ABF" w14:textId="77777777" w:rsidTr="00E132B8">
        <w:tc>
          <w:tcPr>
            <w:tcW w:w="4503" w:type="dxa"/>
            <w:shd w:val="clear" w:color="auto" w:fill="auto"/>
          </w:tcPr>
          <w:p w14:paraId="1C257E04" w14:textId="77777777" w:rsidR="00DB4F42" w:rsidRPr="001667F8" w:rsidRDefault="00BB5932" w:rsidP="00D75E1E">
            <w:pPr>
              <w:spacing w:line="240" w:lineRule="auto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Ingrīda Kariņa-Bērziņa</w:t>
            </w:r>
          </w:p>
        </w:tc>
        <w:tc>
          <w:tcPr>
            <w:tcW w:w="2409" w:type="dxa"/>
            <w:shd w:val="clear" w:color="auto" w:fill="auto"/>
          </w:tcPr>
          <w:p w14:paraId="65602150" w14:textId="77777777" w:rsidR="00DB4F42" w:rsidRPr="001667F8" w:rsidRDefault="00BB5932" w:rsidP="00D75E1E">
            <w:pPr>
              <w:spacing w:line="240" w:lineRule="auto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J.D., M.A.L.D.</w:t>
            </w:r>
          </w:p>
        </w:tc>
        <w:tc>
          <w:tcPr>
            <w:tcW w:w="2410" w:type="dxa"/>
          </w:tcPr>
          <w:p w14:paraId="33EAED4E" w14:textId="07809664" w:rsidR="00DB4F42" w:rsidRPr="001667F8" w:rsidRDefault="00BB5932" w:rsidP="00D75E1E">
            <w:pPr>
              <w:spacing w:line="240" w:lineRule="auto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Lecturer</w:t>
            </w:r>
          </w:p>
        </w:tc>
      </w:tr>
      <w:tr w:rsidR="00BB5932" w:rsidRPr="001667F8" w14:paraId="68D5B9C8" w14:textId="77777777" w:rsidTr="00E132B8">
        <w:tc>
          <w:tcPr>
            <w:tcW w:w="4503" w:type="dxa"/>
            <w:shd w:val="clear" w:color="auto" w:fill="auto"/>
          </w:tcPr>
          <w:p w14:paraId="316ADE2B" w14:textId="72D43DDE" w:rsidR="00BB5932" w:rsidRPr="001667F8" w:rsidRDefault="007D2E2C" w:rsidP="00D75E1E">
            <w:pPr>
              <w:spacing w:line="240" w:lineRule="auto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Christopher Goddard</w:t>
            </w:r>
          </w:p>
        </w:tc>
        <w:tc>
          <w:tcPr>
            <w:tcW w:w="2409" w:type="dxa"/>
            <w:shd w:val="clear" w:color="auto" w:fill="auto"/>
          </w:tcPr>
          <w:p w14:paraId="6BD9D549" w14:textId="5A6C6DC4" w:rsidR="00BB5932" w:rsidRPr="001667F8" w:rsidRDefault="003679FB" w:rsidP="00D75E1E">
            <w:pPr>
              <w:spacing w:line="240" w:lineRule="auto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M.Ed.</w:t>
            </w:r>
          </w:p>
        </w:tc>
        <w:tc>
          <w:tcPr>
            <w:tcW w:w="2410" w:type="dxa"/>
          </w:tcPr>
          <w:p w14:paraId="1ED83E2B" w14:textId="77777777" w:rsidR="00BB5932" w:rsidRPr="001667F8" w:rsidRDefault="00BB5932" w:rsidP="00D75E1E">
            <w:pPr>
              <w:spacing w:line="240" w:lineRule="auto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Visiting Lecturer</w:t>
            </w:r>
          </w:p>
        </w:tc>
      </w:tr>
      <w:tr w:rsidR="007D2E2C" w:rsidRPr="001667F8" w14:paraId="64C74A07" w14:textId="77777777" w:rsidTr="00E132B8">
        <w:tc>
          <w:tcPr>
            <w:tcW w:w="4503" w:type="dxa"/>
            <w:shd w:val="clear" w:color="auto" w:fill="auto"/>
          </w:tcPr>
          <w:p w14:paraId="0C4C8481" w14:textId="163E9A2A" w:rsidR="007D2E2C" w:rsidRPr="001667F8" w:rsidRDefault="007D2E2C" w:rsidP="00D75E1E">
            <w:pPr>
              <w:spacing w:line="240" w:lineRule="auto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 xml:space="preserve">Lukas </w:t>
            </w:r>
            <w:proofErr w:type="spellStart"/>
            <w:r w:rsidRPr="001667F8">
              <w:rPr>
                <w:sz w:val="22"/>
                <w:szCs w:val="22"/>
              </w:rPr>
              <w:t>Repa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6E840B9F" w14:textId="07671A99" w:rsidR="007D2E2C" w:rsidRPr="001667F8" w:rsidRDefault="007D2E2C" w:rsidP="00D75E1E">
            <w:pPr>
              <w:spacing w:line="240" w:lineRule="auto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L.L.M.</w:t>
            </w:r>
          </w:p>
        </w:tc>
        <w:tc>
          <w:tcPr>
            <w:tcW w:w="2410" w:type="dxa"/>
          </w:tcPr>
          <w:p w14:paraId="5ABECCE5" w14:textId="75A2F43C" w:rsidR="007D2E2C" w:rsidRPr="001667F8" w:rsidRDefault="007D2E2C" w:rsidP="00D75E1E">
            <w:pPr>
              <w:spacing w:line="240" w:lineRule="auto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Visiting Lecturer</w:t>
            </w:r>
          </w:p>
        </w:tc>
      </w:tr>
    </w:tbl>
    <w:p w14:paraId="6A451667" w14:textId="77777777" w:rsidR="00AD192F" w:rsidRPr="001667F8" w:rsidRDefault="00AD192F" w:rsidP="00AD192F">
      <w:pPr>
        <w:rPr>
          <w:sz w:val="22"/>
          <w:szCs w:val="22"/>
        </w:rPr>
      </w:pPr>
    </w:p>
    <w:p w14:paraId="77796B12" w14:textId="77777777" w:rsidR="00AD192F" w:rsidRPr="001667F8" w:rsidRDefault="00AD192F" w:rsidP="00AD192F">
      <w:pPr>
        <w:rPr>
          <w:b/>
          <w:sz w:val="22"/>
          <w:szCs w:val="22"/>
        </w:rPr>
      </w:pPr>
      <w:r w:rsidRPr="001667F8">
        <w:rPr>
          <w:b/>
          <w:sz w:val="22"/>
          <w:szCs w:val="22"/>
        </w:rPr>
        <w:t>COURSE ABSTRACT</w:t>
      </w:r>
    </w:p>
    <w:p w14:paraId="080D82D6" w14:textId="22FFAF8E" w:rsidR="00AD192F" w:rsidRPr="001667F8" w:rsidRDefault="00DA3737" w:rsidP="00AD192F">
      <w:pPr>
        <w:rPr>
          <w:sz w:val="22"/>
          <w:szCs w:val="22"/>
        </w:rPr>
      </w:pPr>
      <w:r w:rsidRPr="001667F8">
        <w:rPr>
          <w:sz w:val="22"/>
          <w:szCs w:val="22"/>
        </w:rPr>
        <w:t xml:space="preserve">This course introduces students to contracting in the information technology field. We will adopt a practical approach to exploring the fundamentals of how contracts are concluded; issues in cross-border contracting; main types of ICT transactions (distribution, </w:t>
      </w:r>
      <w:proofErr w:type="gramStart"/>
      <w:r w:rsidRPr="001667F8">
        <w:rPr>
          <w:sz w:val="22"/>
          <w:szCs w:val="22"/>
        </w:rPr>
        <w:t>licensing</w:t>
      </w:r>
      <w:proofErr w:type="gramEnd"/>
      <w:r w:rsidRPr="001667F8">
        <w:rPr>
          <w:sz w:val="22"/>
          <w:szCs w:val="22"/>
        </w:rPr>
        <w:t xml:space="preserve"> and services agreements); smart contracts and the </w:t>
      </w:r>
      <w:r w:rsidR="00B71C2B" w:rsidRPr="001667F8">
        <w:rPr>
          <w:sz w:val="22"/>
          <w:szCs w:val="22"/>
        </w:rPr>
        <w:t>Blockchain</w:t>
      </w:r>
      <w:r w:rsidRPr="001667F8">
        <w:rPr>
          <w:sz w:val="22"/>
          <w:szCs w:val="22"/>
        </w:rPr>
        <w:t xml:space="preserve">; </w:t>
      </w:r>
      <w:r w:rsidR="00D70AD7" w:rsidRPr="001667F8">
        <w:rPr>
          <w:sz w:val="22"/>
          <w:szCs w:val="22"/>
        </w:rPr>
        <w:t xml:space="preserve">intellectual property in </w:t>
      </w:r>
      <w:r w:rsidR="003C5D79" w:rsidRPr="001667F8">
        <w:rPr>
          <w:sz w:val="22"/>
          <w:szCs w:val="22"/>
        </w:rPr>
        <w:t xml:space="preserve">ICT </w:t>
      </w:r>
      <w:r w:rsidR="00D70AD7" w:rsidRPr="001667F8">
        <w:rPr>
          <w:sz w:val="22"/>
          <w:szCs w:val="22"/>
        </w:rPr>
        <w:t xml:space="preserve">contracting, </w:t>
      </w:r>
      <w:r w:rsidRPr="001667F8">
        <w:rPr>
          <w:sz w:val="22"/>
          <w:szCs w:val="22"/>
        </w:rPr>
        <w:t xml:space="preserve">non-disclosure and confidentiality </w:t>
      </w:r>
      <w:r w:rsidR="00D70AD7" w:rsidRPr="001667F8">
        <w:rPr>
          <w:sz w:val="22"/>
          <w:szCs w:val="22"/>
        </w:rPr>
        <w:t>clauses</w:t>
      </w:r>
      <w:r w:rsidRPr="001667F8">
        <w:rPr>
          <w:sz w:val="22"/>
          <w:szCs w:val="22"/>
        </w:rPr>
        <w:t>,</w:t>
      </w:r>
      <w:r w:rsidR="00D70AD7" w:rsidRPr="001667F8">
        <w:rPr>
          <w:sz w:val="22"/>
          <w:szCs w:val="22"/>
        </w:rPr>
        <w:t xml:space="preserve"> inkless contracts, and</w:t>
      </w:r>
      <w:r w:rsidRPr="001667F8">
        <w:rPr>
          <w:sz w:val="22"/>
          <w:szCs w:val="22"/>
        </w:rPr>
        <w:t xml:space="preserve"> contract </w:t>
      </w:r>
      <w:r w:rsidR="007D2E2C" w:rsidRPr="001667F8">
        <w:rPr>
          <w:sz w:val="22"/>
          <w:szCs w:val="22"/>
        </w:rPr>
        <w:t>drafting and negotiation</w:t>
      </w:r>
      <w:r w:rsidRPr="001667F8">
        <w:rPr>
          <w:sz w:val="22"/>
          <w:szCs w:val="22"/>
        </w:rPr>
        <w:t xml:space="preserve">. </w:t>
      </w:r>
    </w:p>
    <w:p w14:paraId="0960F16F" w14:textId="77777777" w:rsidR="00DE5A0D" w:rsidRPr="001667F8" w:rsidRDefault="00DE5A0D" w:rsidP="00AD192F">
      <w:pPr>
        <w:rPr>
          <w:b/>
          <w:sz w:val="22"/>
          <w:szCs w:val="22"/>
        </w:rPr>
      </w:pPr>
    </w:p>
    <w:p w14:paraId="671AF0CF" w14:textId="77777777" w:rsidR="00AD192F" w:rsidRPr="001667F8" w:rsidRDefault="00EE5A9D" w:rsidP="00AD192F">
      <w:pPr>
        <w:rPr>
          <w:b/>
          <w:sz w:val="22"/>
          <w:szCs w:val="22"/>
        </w:rPr>
      </w:pPr>
      <w:r w:rsidRPr="001667F8">
        <w:rPr>
          <w:b/>
          <w:sz w:val="22"/>
          <w:szCs w:val="22"/>
        </w:rPr>
        <w:t xml:space="preserve">COURSE </w:t>
      </w:r>
      <w:r w:rsidR="00AD192F" w:rsidRPr="001667F8">
        <w:rPr>
          <w:b/>
          <w:sz w:val="22"/>
          <w:szCs w:val="22"/>
        </w:rPr>
        <w:t>O</w:t>
      </w:r>
      <w:r w:rsidR="00B64C2A" w:rsidRPr="001667F8">
        <w:rPr>
          <w:b/>
          <w:sz w:val="22"/>
          <w:szCs w:val="22"/>
        </w:rPr>
        <w:t>BJECTIVES</w:t>
      </w:r>
      <w:r w:rsidR="00AD192F" w:rsidRPr="001667F8">
        <w:rPr>
          <w:b/>
          <w:sz w:val="22"/>
          <w:szCs w:val="22"/>
        </w:rPr>
        <w:t xml:space="preserve"> </w:t>
      </w:r>
    </w:p>
    <w:p w14:paraId="0F952BF7" w14:textId="77777777" w:rsidR="00207300" w:rsidRPr="001667F8" w:rsidRDefault="00DA3737" w:rsidP="00AD192F">
      <w:pPr>
        <w:rPr>
          <w:sz w:val="22"/>
          <w:szCs w:val="22"/>
        </w:rPr>
      </w:pPr>
      <w:r w:rsidRPr="001667F8">
        <w:rPr>
          <w:sz w:val="22"/>
          <w:szCs w:val="22"/>
        </w:rPr>
        <w:t xml:space="preserve">The course aims to equip lawyers and managers in the IT field with a framework for understanding, </w:t>
      </w:r>
      <w:proofErr w:type="gramStart"/>
      <w:r w:rsidRPr="001667F8">
        <w:rPr>
          <w:sz w:val="22"/>
          <w:szCs w:val="22"/>
        </w:rPr>
        <w:t>analysing</w:t>
      </w:r>
      <w:proofErr w:type="gramEnd"/>
      <w:r w:rsidRPr="001667F8">
        <w:rPr>
          <w:sz w:val="22"/>
          <w:szCs w:val="22"/>
        </w:rPr>
        <w:t xml:space="preserve"> and </w:t>
      </w:r>
      <w:r w:rsidR="00DE5A0D" w:rsidRPr="001667F8">
        <w:rPr>
          <w:sz w:val="22"/>
          <w:szCs w:val="22"/>
        </w:rPr>
        <w:t>drafting</w:t>
      </w:r>
      <w:r w:rsidRPr="001667F8">
        <w:rPr>
          <w:sz w:val="22"/>
          <w:szCs w:val="22"/>
        </w:rPr>
        <w:t xml:space="preserve"> effective contracts</w:t>
      </w:r>
      <w:r w:rsidR="00DE5A0D" w:rsidRPr="001667F8">
        <w:rPr>
          <w:sz w:val="22"/>
          <w:szCs w:val="22"/>
        </w:rPr>
        <w:t xml:space="preserve">. Upon completing this course, students should have a good understanding of standard contractual language, the meaning of “magic words” in contracts, </w:t>
      </w:r>
      <w:r w:rsidR="00DE5A0D" w:rsidRPr="001667F8">
        <w:rPr>
          <w:sz w:val="22"/>
          <w:szCs w:val="22"/>
        </w:rPr>
        <w:lastRenderedPageBreak/>
        <w:t xml:space="preserve">jurisdictional issues, and the specific ways in which contracts are concluded online and in person, including the </w:t>
      </w:r>
      <w:r w:rsidR="00B71C2B" w:rsidRPr="001667F8">
        <w:rPr>
          <w:sz w:val="22"/>
          <w:szCs w:val="22"/>
        </w:rPr>
        <w:t>Blockchain</w:t>
      </w:r>
      <w:r w:rsidR="00DE5A0D" w:rsidRPr="001667F8">
        <w:rPr>
          <w:sz w:val="22"/>
          <w:szCs w:val="22"/>
        </w:rPr>
        <w:t xml:space="preserve"> mechanism.</w:t>
      </w:r>
    </w:p>
    <w:p w14:paraId="68C45262" w14:textId="77777777" w:rsidR="00E83C9E" w:rsidRPr="001667F8" w:rsidRDefault="00E83C9E" w:rsidP="00AD192F">
      <w:pPr>
        <w:rPr>
          <w:b/>
          <w:sz w:val="22"/>
          <w:szCs w:val="22"/>
        </w:rPr>
      </w:pPr>
    </w:p>
    <w:p w14:paraId="4E996785" w14:textId="77777777" w:rsidR="00E83C9E" w:rsidRPr="001667F8" w:rsidRDefault="00E83C9E" w:rsidP="00E83C9E">
      <w:pPr>
        <w:rPr>
          <w:color w:val="1F497D"/>
          <w:sz w:val="22"/>
          <w:szCs w:val="22"/>
          <w:lang w:eastAsia="en-US"/>
        </w:rPr>
      </w:pPr>
    </w:p>
    <w:p w14:paraId="6E254510" w14:textId="77777777" w:rsidR="00E83C9E" w:rsidRPr="001667F8" w:rsidRDefault="00E83C9E" w:rsidP="00E83C9E">
      <w:pPr>
        <w:rPr>
          <w:b/>
          <w:bCs/>
          <w:sz w:val="22"/>
          <w:szCs w:val="22"/>
        </w:rPr>
      </w:pPr>
      <w:r w:rsidRPr="001667F8">
        <w:rPr>
          <w:b/>
          <w:bCs/>
          <w:sz w:val="22"/>
          <w:szCs w:val="22"/>
        </w:rPr>
        <w:t>LEARNING OUTCOMES</w:t>
      </w:r>
    </w:p>
    <w:p w14:paraId="26D7584C" w14:textId="77777777" w:rsidR="00E83C9E" w:rsidRPr="001667F8" w:rsidRDefault="00E83C9E" w:rsidP="00E83C9E">
      <w:pPr>
        <w:pStyle w:val="ListParagraph"/>
        <w:numPr>
          <w:ilvl w:val="0"/>
          <w:numId w:val="4"/>
        </w:numPr>
        <w:rPr>
          <w:b/>
          <w:bCs/>
          <w:sz w:val="22"/>
          <w:szCs w:val="22"/>
          <w:lang w:val="en-GB"/>
        </w:rPr>
      </w:pPr>
      <w:r w:rsidRPr="001667F8">
        <w:rPr>
          <w:b/>
          <w:bCs/>
          <w:sz w:val="22"/>
          <w:szCs w:val="22"/>
          <w:lang w:val="en-GB"/>
        </w:rPr>
        <w:t>Knowledge</w:t>
      </w:r>
      <w:r w:rsidRPr="001667F8">
        <w:rPr>
          <w:sz w:val="22"/>
          <w:szCs w:val="22"/>
          <w:lang w:val="en-GB"/>
        </w:rPr>
        <w:t xml:space="preserve"> of the legal theory and key concepts relating to </w:t>
      </w:r>
      <w:r w:rsidR="0018030B" w:rsidRPr="001667F8">
        <w:rPr>
          <w:sz w:val="22"/>
          <w:szCs w:val="22"/>
          <w:lang w:val="en-GB"/>
        </w:rPr>
        <w:t xml:space="preserve">ICT </w:t>
      </w:r>
      <w:r w:rsidRPr="001667F8">
        <w:rPr>
          <w:sz w:val="22"/>
          <w:szCs w:val="22"/>
          <w:lang w:val="en-GB"/>
        </w:rPr>
        <w:t>contracting</w:t>
      </w:r>
      <w:r w:rsidR="0018030B" w:rsidRPr="001667F8">
        <w:rPr>
          <w:sz w:val="22"/>
          <w:szCs w:val="22"/>
          <w:lang w:val="en-GB"/>
        </w:rPr>
        <w:t xml:space="preserve"> in the cross-</w:t>
      </w:r>
      <w:r w:rsidRPr="001667F8">
        <w:rPr>
          <w:sz w:val="22"/>
          <w:szCs w:val="22"/>
          <w:lang w:val="en-GB"/>
        </w:rPr>
        <w:t>border</w:t>
      </w:r>
      <w:r w:rsidR="0018030B" w:rsidRPr="001667F8">
        <w:rPr>
          <w:sz w:val="22"/>
          <w:szCs w:val="22"/>
          <w:lang w:val="en-GB"/>
        </w:rPr>
        <w:t xml:space="preserve"> setting</w:t>
      </w:r>
      <w:r w:rsidRPr="001667F8">
        <w:rPr>
          <w:sz w:val="22"/>
          <w:szCs w:val="22"/>
          <w:lang w:val="en-GB"/>
        </w:rPr>
        <w:t xml:space="preserve">; substantive aspects of types of contracts effecting distribution, licensing, and services transactions; understanding of the effective drafting and use of non-compete, </w:t>
      </w:r>
      <w:r w:rsidR="0018030B" w:rsidRPr="001667F8">
        <w:rPr>
          <w:sz w:val="22"/>
          <w:szCs w:val="22"/>
          <w:lang w:val="en-GB"/>
        </w:rPr>
        <w:t>confidentiality and IP waivers and</w:t>
      </w:r>
      <w:r w:rsidRPr="001667F8">
        <w:rPr>
          <w:sz w:val="22"/>
          <w:szCs w:val="22"/>
          <w:lang w:val="en-GB"/>
        </w:rPr>
        <w:t xml:space="preserve"> assignment</w:t>
      </w:r>
      <w:r w:rsidR="0018030B" w:rsidRPr="001667F8">
        <w:rPr>
          <w:sz w:val="22"/>
          <w:szCs w:val="22"/>
          <w:lang w:val="en-GB"/>
        </w:rPr>
        <w:t xml:space="preserve">s; terms and conditions; privacy policies. Understanding of mechanisms for concluding contracts, including blockchain. Knowledge of contract enforcement. </w:t>
      </w:r>
    </w:p>
    <w:p w14:paraId="2E631B3A" w14:textId="77777777" w:rsidR="00E83C9E" w:rsidRPr="001667F8" w:rsidRDefault="00E83C9E" w:rsidP="00E83C9E">
      <w:pPr>
        <w:pStyle w:val="ListParagraph"/>
        <w:numPr>
          <w:ilvl w:val="0"/>
          <w:numId w:val="4"/>
        </w:numPr>
        <w:rPr>
          <w:b/>
          <w:bCs/>
          <w:sz w:val="22"/>
          <w:szCs w:val="22"/>
          <w:lang w:val="en-GB"/>
        </w:rPr>
      </w:pPr>
      <w:r w:rsidRPr="001667F8">
        <w:rPr>
          <w:b/>
          <w:bCs/>
          <w:sz w:val="22"/>
          <w:szCs w:val="22"/>
          <w:lang w:val="en-GB"/>
        </w:rPr>
        <w:t>Competencies</w:t>
      </w:r>
      <w:r w:rsidRPr="001667F8">
        <w:rPr>
          <w:sz w:val="22"/>
          <w:szCs w:val="22"/>
          <w:lang w:val="en-GB"/>
        </w:rPr>
        <w:t xml:space="preserve"> in applying the knowledge gained to </w:t>
      </w:r>
      <w:r w:rsidR="0018030B" w:rsidRPr="001667F8">
        <w:rPr>
          <w:sz w:val="22"/>
          <w:szCs w:val="22"/>
          <w:lang w:val="en-GB"/>
        </w:rPr>
        <w:t xml:space="preserve">read, understand, </w:t>
      </w:r>
      <w:proofErr w:type="gramStart"/>
      <w:r w:rsidRPr="001667F8">
        <w:rPr>
          <w:sz w:val="22"/>
          <w:szCs w:val="22"/>
          <w:lang w:val="en-GB"/>
        </w:rPr>
        <w:t>analyse</w:t>
      </w:r>
      <w:proofErr w:type="gramEnd"/>
      <w:r w:rsidRPr="001667F8">
        <w:rPr>
          <w:sz w:val="22"/>
          <w:szCs w:val="22"/>
          <w:lang w:val="en-GB"/>
        </w:rPr>
        <w:t xml:space="preserve"> and draft contracts relevant in the ICT field in the cross-border setting</w:t>
      </w:r>
    </w:p>
    <w:p w14:paraId="2B183BB7" w14:textId="77777777" w:rsidR="00E83C9E" w:rsidRPr="001667F8" w:rsidRDefault="00E83C9E" w:rsidP="00E83C9E">
      <w:pPr>
        <w:pStyle w:val="ListParagraph"/>
        <w:numPr>
          <w:ilvl w:val="0"/>
          <w:numId w:val="4"/>
        </w:numPr>
        <w:rPr>
          <w:b/>
          <w:bCs/>
          <w:sz w:val="22"/>
          <w:szCs w:val="22"/>
          <w:lang w:val="en-GB"/>
        </w:rPr>
      </w:pPr>
      <w:r w:rsidRPr="001667F8">
        <w:rPr>
          <w:b/>
          <w:bCs/>
          <w:sz w:val="22"/>
          <w:szCs w:val="22"/>
          <w:lang w:val="en-GB"/>
        </w:rPr>
        <w:t>Skills</w:t>
      </w:r>
      <w:r w:rsidRPr="001667F8">
        <w:rPr>
          <w:sz w:val="22"/>
          <w:szCs w:val="22"/>
          <w:lang w:val="en-GB"/>
        </w:rPr>
        <w:t>: reading a</w:t>
      </w:r>
      <w:r w:rsidR="0018030B" w:rsidRPr="001667F8">
        <w:rPr>
          <w:sz w:val="22"/>
          <w:szCs w:val="22"/>
          <w:lang w:val="en-GB"/>
        </w:rPr>
        <w:t xml:space="preserve">nd understanding contracts and the </w:t>
      </w:r>
      <w:proofErr w:type="gramStart"/>
      <w:r w:rsidR="0018030B" w:rsidRPr="001667F8">
        <w:rPr>
          <w:sz w:val="22"/>
          <w:szCs w:val="22"/>
          <w:lang w:val="en-GB"/>
        </w:rPr>
        <w:t>particular type of clauses</w:t>
      </w:r>
      <w:proofErr w:type="gramEnd"/>
      <w:r w:rsidR="0018030B" w:rsidRPr="001667F8">
        <w:rPr>
          <w:sz w:val="22"/>
          <w:szCs w:val="22"/>
          <w:lang w:val="en-GB"/>
        </w:rPr>
        <w:t xml:space="preserve"> and issues that are relevant to the ICT field; contract drafting skills; problem-solving skills related to contracts.</w:t>
      </w:r>
    </w:p>
    <w:p w14:paraId="1DF13099" w14:textId="77777777" w:rsidR="003679FB" w:rsidRPr="001667F8" w:rsidRDefault="003679FB" w:rsidP="00AD192F">
      <w:pPr>
        <w:rPr>
          <w:b/>
          <w:sz w:val="22"/>
          <w:szCs w:val="22"/>
        </w:rPr>
      </w:pPr>
    </w:p>
    <w:p w14:paraId="5BB7A56F" w14:textId="0CBBDBF0" w:rsidR="00345010" w:rsidRPr="001667F8" w:rsidRDefault="00CE1557" w:rsidP="00AD192F">
      <w:pPr>
        <w:rPr>
          <w:b/>
          <w:sz w:val="22"/>
          <w:szCs w:val="22"/>
        </w:rPr>
      </w:pPr>
      <w:r w:rsidRPr="001667F8">
        <w:rPr>
          <w:b/>
          <w:sz w:val="22"/>
          <w:szCs w:val="22"/>
        </w:rPr>
        <w:t>GRADING</w:t>
      </w:r>
      <w:r w:rsidR="00C90AF8" w:rsidRPr="001667F8">
        <w:rPr>
          <w:b/>
          <w:sz w:val="22"/>
          <w:szCs w:val="22"/>
        </w:rPr>
        <w:t xml:space="preserve"> </w:t>
      </w:r>
      <w:r w:rsidR="00B33752" w:rsidRPr="001667F8">
        <w:rPr>
          <w:b/>
          <w:sz w:val="22"/>
          <w:szCs w:val="22"/>
        </w:rPr>
        <w:t>CRITERIA</w:t>
      </w:r>
    </w:p>
    <w:p w14:paraId="2F5277E1" w14:textId="77777777" w:rsidR="00A74026" w:rsidRPr="001667F8" w:rsidRDefault="00A74026" w:rsidP="00AD192F">
      <w:pPr>
        <w:rPr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3"/>
        <w:gridCol w:w="6607"/>
        <w:gridCol w:w="1800"/>
      </w:tblGrid>
      <w:tr w:rsidR="005E2047" w:rsidRPr="001667F8" w14:paraId="4AA3A1C1" w14:textId="77777777" w:rsidTr="00C774F7">
        <w:tc>
          <w:tcPr>
            <w:tcW w:w="773" w:type="dxa"/>
            <w:shd w:val="clear" w:color="auto" w:fill="E6E6E6"/>
            <w:vAlign w:val="center"/>
          </w:tcPr>
          <w:p w14:paraId="09CDC371" w14:textId="77777777" w:rsidR="005E2047" w:rsidRPr="001667F8" w:rsidRDefault="005E2047" w:rsidP="00C774F7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1667F8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6607" w:type="dxa"/>
            <w:shd w:val="clear" w:color="auto" w:fill="E6E6E6"/>
            <w:vAlign w:val="center"/>
          </w:tcPr>
          <w:p w14:paraId="35CF6B37" w14:textId="77777777" w:rsidR="005E2047" w:rsidRPr="001667F8" w:rsidRDefault="005E2047" w:rsidP="00C774F7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1667F8">
              <w:rPr>
                <w:b/>
                <w:i/>
                <w:sz w:val="22"/>
                <w:szCs w:val="22"/>
              </w:rPr>
              <w:t>Criteria</w:t>
            </w:r>
          </w:p>
        </w:tc>
        <w:tc>
          <w:tcPr>
            <w:tcW w:w="1800" w:type="dxa"/>
            <w:shd w:val="clear" w:color="auto" w:fill="E6E6E6"/>
          </w:tcPr>
          <w:p w14:paraId="7150FA6A" w14:textId="77777777" w:rsidR="005E2047" w:rsidRPr="001667F8" w:rsidRDefault="005E2047" w:rsidP="00C774F7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1667F8">
              <w:rPr>
                <w:b/>
                <w:i/>
                <w:sz w:val="22"/>
                <w:szCs w:val="22"/>
              </w:rPr>
              <w:t>Weighting</w:t>
            </w:r>
          </w:p>
        </w:tc>
      </w:tr>
      <w:tr w:rsidR="005E2047" w:rsidRPr="001667F8" w14:paraId="6913F056" w14:textId="77777777" w:rsidTr="00C774F7">
        <w:tc>
          <w:tcPr>
            <w:tcW w:w="773" w:type="dxa"/>
          </w:tcPr>
          <w:p w14:paraId="02813CAA" w14:textId="77777777" w:rsidR="005E2047" w:rsidRPr="001667F8" w:rsidRDefault="005E2047" w:rsidP="00C774F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1</w:t>
            </w:r>
          </w:p>
        </w:tc>
        <w:tc>
          <w:tcPr>
            <w:tcW w:w="6607" w:type="dxa"/>
          </w:tcPr>
          <w:p w14:paraId="3300E72D" w14:textId="1DF1850B" w:rsidR="005E2047" w:rsidRPr="001667F8" w:rsidRDefault="005E2047" w:rsidP="007526E2">
            <w:pPr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Exam</w:t>
            </w:r>
            <w:r w:rsidR="00A74026" w:rsidRPr="001667F8">
              <w:rPr>
                <w:sz w:val="22"/>
                <w:szCs w:val="22"/>
              </w:rPr>
              <w:t xml:space="preserve"> – </w:t>
            </w:r>
            <w:r w:rsidR="0047384E" w:rsidRPr="001667F8">
              <w:rPr>
                <w:sz w:val="22"/>
                <w:szCs w:val="22"/>
              </w:rPr>
              <w:t>Online test</w:t>
            </w:r>
            <w:r w:rsidR="00A74026" w:rsidRPr="001667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44B183A3" w14:textId="5E4DDD55" w:rsidR="005E2047" w:rsidRPr="001667F8" w:rsidRDefault="001667F8" w:rsidP="00A74026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4</w:t>
            </w:r>
            <w:r w:rsidR="005E2047" w:rsidRPr="001667F8">
              <w:rPr>
                <w:sz w:val="22"/>
                <w:szCs w:val="22"/>
              </w:rPr>
              <w:t>0%</w:t>
            </w:r>
          </w:p>
        </w:tc>
      </w:tr>
      <w:tr w:rsidR="0047384E" w:rsidRPr="001667F8" w14:paraId="35EB9B08" w14:textId="77777777" w:rsidTr="00C774F7">
        <w:tc>
          <w:tcPr>
            <w:tcW w:w="773" w:type="dxa"/>
          </w:tcPr>
          <w:p w14:paraId="72201816" w14:textId="2AA76124" w:rsidR="0047384E" w:rsidRPr="001667F8" w:rsidRDefault="0047384E" w:rsidP="00C774F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2</w:t>
            </w:r>
          </w:p>
        </w:tc>
        <w:tc>
          <w:tcPr>
            <w:tcW w:w="6607" w:type="dxa"/>
          </w:tcPr>
          <w:p w14:paraId="544900BF" w14:textId="75E14480" w:rsidR="0047384E" w:rsidRPr="001667F8" w:rsidRDefault="0047384E" w:rsidP="007526E2">
            <w:pPr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Contract drafting exercise</w:t>
            </w:r>
          </w:p>
        </w:tc>
        <w:tc>
          <w:tcPr>
            <w:tcW w:w="1800" w:type="dxa"/>
          </w:tcPr>
          <w:p w14:paraId="0FAE89DD" w14:textId="29990C4D" w:rsidR="0047384E" w:rsidRPr="001667F8" w:rsidRDefault="001667F8" w:rsidP="00A74026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5</w:t>
            </w:r>
            <w:r w:rsidR="0047384E" w:rsidRPr="001667F8">
              <w:rPr>
                <w:sz w:val="22"/>
                <w:szCs w:val="22"/>
              </w:rPr>
              <w:t>0%</w:t>
            </w:r>
          </w:p>
        </w:tc>
      </w:tr>
      <w:tr w:rsidR="0047384E" w:rsidRPr="001667F8" w14:paraId="10C18EB2" w14:textId="77777777" w:rsidTr="00C774F7">
        <w:tc>
          <w:tcPr>
            <w:tcW w:w="773" w:type="dxa"/>
          </w:tcPr>
          <w:p w14:paraId="2C436861" w14:textId="6C8C00B4" w:rsidR="0047384E" w:rsidRPr="001667F8" w:rsidRDefault="0047384E" w:rsidP="00C774F7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3</w:t>
            </w:r>
          </w:p>
        </w:tc>
        <w:tc>
          <w:tcPr>
            <w:tcW w:w="6607" w:type="dxa"/>
          </w:tcPr>
          <w:p w14:paraId="3108187F" w14:textId="0E7C6826" w:rsidR="0047384E" w:rsidRPr="001667F8" w:rsidRDefault="0047384E" w:rsidP="007526E2">
            <w:pPr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Attendance and participation</w:t>
            </w:r>
          </w:p>
        </w:tc>
        <w:tc>
          <w:tcPr>
            <w:tcW w:w="1800" w:type="dxa"/>
          </w:tcPr>
          <w:p w14:paraId="1EA09003" w14:textId="507F5C00" w:rsidR="0047384E" w:rsidRPr="001667F8" w:rsidRDefault="0047384E" w:rsidP="00A74026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10%</w:t>
            </w:r>
          </w:p>
        </w:tc>
      </w:tr>
    </w:tbl>
    <w:p w14:paraId="3CF7F134" w14:textId="77777777" w:rsidR="005E2047" w:rsidRPr="001667F8" w:rsidRDefault="005E2047" w:rsidP="00AD192F">
      <w:pPr>
        <w:rPr>
          <w:sz w:val="22"/>
          <w:szCs w:val="22"/>
        </w:rPr>
      </w:pPr>
    </w:p>
    <w:p w14:paraId="0EED2931" w14:textId="77777777" w:rsidR="003B1890" w:rsidRPr="001667F8" w:rsidRDefault="003B1890" w:rsidP="0060391E">
      <w:pPr>
        <w:keepNext/>
        <w:keepLines/>
        <w:rPr>
          <w:b/>
          <w:sz w:val="22"/>
          <w:szCs w:val="22"/>
        </w:rPr>
      </w:pPr>
      <w:r w:rsidRPr="001667F8">
        <w:rPr>
          <w:b/>
          <w:sz w:val="22"/>
          <w:szCs w:val="22"/>
        </w:rPr>
        <w:t xml:space="preserve">COURSE </w:t>
      </w:r>
      <w:r w:rsidR="00A97EC3" w:rsidRPr="001667F8">
        <w:rPr>
          <w:b/>
          <w:sz w:val="22"/>
          <w:szCs w:val="22"/>
        </w:rPr>
        <w:t xml:space="preserve">PLAN – MAIN </w:t>
      </w:r>
      <w:r w:rsidRPr="001667F8">
        <w:rPr>
          <w:b/>
          <w:sz w:val="22"/>
          <w:szCs w:val="22"/>
        </w:rPr>
        <w:t>SUBJECTS</w:t>
      </w:r>
    </w:p>
    <w:p w14:paraId="3B51F359" w14:textId="77777777" w:rsidR="00345010" w:rsidRPr="001667F8" w:rsidRDefault="00345010" w:rsidP="0060391E">
      <w:pPr>
        <w:keepNext/>
        <w:keepLines/>
        <w:rPr>
          <w:i/>
          <w:color w:val="A6A6A6" w:themeColor="background1" w:themeShade="A6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3"/>
        <w:gridCol w:w="6607"/>
        <w:gridCol w:w="1800"/>
      </w:tblGrid>
      <w:tr w:rsidR="003B1890" w:rsidRPr="001667F8" w14:paraId="6A0887CA" w14:textId="77777777" w:rsidTr="00541FF9">
        <w:tc>
          <w:tcPr>
            <w:tcW w:w="773" w:type="dxa"/>
            <w:shd w:val="clear" w:color="auto" w:fill="E6E6E6"/>
            <w:vAlign w:val="center"/>
          </w:tcPr>
          <w:p w14:paraId="51F18029" w14:textId="77777777" w:rsidR="003B1890" w:rsidRPr="001667F8" w:rsidRDefault="003B1890" w:rsidP="0060391E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1667F8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6607" w:type="dxa"/>
            <w:shd w:val="clear" w:color="auto" w:fill="E6E6E6"/>
            <w:vAlign w:val="center"/>
          </w:tcPr>
          <w:p w14:paraId="38CE9523" w14:textId="77777777" w:rsidR="003B1890" w:rsidRPr="001667F8" w:rsidRDefault="00345010" w:rsidP="00345010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1667F8">
              <w:rPr>
                <w:b/>
                <w:i/>
                <w:sz w:val="22"/>
                <w:szCs w:val="22"/>
              </w:rPr>
              <w:t>Main s</w:t>
            </w:r>
            <w:r w:rsidR="003B1890" w:rsidRPr="001667F8">
              <w:rPr>
                <w:b/>
                <w:i/>
                <w:sz w:val="22"/>
                <w:szCs w:val="22"/>
              </w:rPr>
              <w:t>ubject</w:t>
            </w:r>
            <w:r w:rsidRPr="001667F8">
              <w:rPr>
                <w:b/>
                <w:i/>
                <w:sz w:val="22"/>
                <w:szCs w:val="22"/>
              </w:rPr>
              <w:t>s</w:t>
            </w:r>
          </w:p>
        </w:tc>
        <w:tc>
          <w:tcPr>
            <w:tcW w:w="1800" w:type="dxa"/>
            <w:shd w:val="clear" w:color="auto" w:fill="E6E6E6"/>
          </w:tcPr>
          <w:p w14:paraId="683C3D4C" w14:textId="77777777" w:rsidR="003B1890" w:rsidRPr="001667F8" w:rsidRDefault="003B1890" w:rsidP="0060391E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1667F8">
              <w:rPr>
                <w:b/>
                <w:i/>
                <w:sz w:val="22"/>
                <w:szCs w:val="22"/>
              </w:rPr>
              <w:t>Planned hours</w:t>
            </w:r>
          </w:p>
        </w:tc>
      </w:tr>
      <w:tr w:rsidR="003B1890" w:rsidRPr="001667F8" w14:paraId="67DE96C9" w14:textId="77777777" w:rsidTr="00DA3737">
        <w:trPr>
          <w:trHeight w:val="498"/>
        </w:trPr>
        <w:tc>
          <w:tcPr>
            <w:tcW w:w="773" w:type="dxa"/>
          </w:tcPr>
          <w:p w14:paraId="644E41E6" w14:textId="77777777" w:rsidR="003B1890" w:rsidRPr="001667F8" w:rsidRDefault="003B1890" w:rsidP="0060391E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1</w:t>
            </w:r>
          </w:p>
        </w:tc>
        <w:tc>
          <w:tcPr>
            <w:tcW w:w="6607" w:type="dxa"/>
          </w:tcPr>
          <w:p w14:paraId="2942F583" w14:textId="02A885F0" w:rsidR="003B1890" w:rsidRPr="001667F8" w:rsidRDefault="007D2E2C" w:rsidP="00225914">
            <w:pPr>
              <w:rPr>
                <w:sz w:val="22"/>
                <w:szCs w:val="22"/>
                <w:lang w:eastAsia="en-US"/>
              </w:rPr>
            </w:pPr>
            <w:r w:rsidRPr="001667F8">
              <w:rPr>
                <w:sz w:val="22"/>
                <w:szCs w:val="22"/>
              </w:rPr>
              <w:t>Cr</w:t>
            </w:r>
            <w:r w:rsidR="00225914" w:rsidRPr="001667F8">
              <w:rPr>
                <w:sz w:val="22"/>
                <w:szCs w:val="22"/>
              </w:rPr>
              <w:t>oss-border contracting</w:t>
            </w:r>
            <w:r w:rsidR="00D70AD7" w:rsidRPr="001667F8">
              <w:rPr>
                <w:sz w:val="22"/>
                <w:szCs w:val="22"/>
              </w:rPr>
              <w:t>, negotiating contracts and the industry perspective</w:t>
            </w:r>
          </w:p>
        </w:tc>
        <w:tc>
          <w:tcPr>
            <w:tcW w:w="1800" w:type="dxa"/>
          </w:tcPr>
          <w:p w14:paraId="08D17E15" w14:textId="33E78B17" w:rsidR="003B1890" w:rsidRPr="001667F8" w:rsidRDefault="007D2E2C" w:rsidP="00D854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8</w:t>
            </w:r>
          </w:p>
        </w:tc>
      </w:tr>
      <w:tr w:rsidR="003B1890" w:rsidRPr="001667F8" w14:paraId="183AAEC9" w14:textId="77777777" w:rsidTr="00541FF9">
        <w:tc>
          <w:tcPr>
            <w:tcW w:w="773" w:type="dxa"/>
          </w:tcPr>
          <w:p w14:paraId="614B8ED5" w14:textId="77777777" w:rsidR="003B1890" w:rsidRPr="001667F8" w:rsidRDefault="00DA3737" w:rsidP="00165C56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2</w:t>
            </w:r>
          </w:p>
        </w:tc>
        <w:tc>
          <w:tcPr>
            <w:tcW w:w="6607" w:type="dxa"/>
          </w:tcPr>
          <w:p w14:paraId="2AB37E36" w14:textId="0E34D5CC" w:rsidR="003B1890" w:rsidRPr="001667F8" w:rsidRDefault="00225914" w:rsidP="00225914">
            <w:pPr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Distribution, Licensing, Services contracts</w:t>
            </w:r>
            <w:r w:rsidR="00CF2B5B" w:rsidRPr="001667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42FDA89F" w14:textId="7CEEF677" w:rsidR="003B1890" w:rsidRPr="001667F8" w:rsidRDefault="00D70AD7" w:rsidP="00D8543D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2</w:t>
            </w:r>
          </w:p>
        </w:tc>
      </w:tr>
      <w:tr w:rsidR="003B1890" w:rsidRPr="001667F8" w14:paraId="1C66F8D9" w14:textId="77777777" w:rsidTr="00541FF9">
        <w:tc>
          <w:tcPr>
            <w:tcW w:w="773" w:type="dxa"/>
          </w:tcPr>
          <w:p w14:paraId="1E501263" w14:textId="77777777" w:rsidR="003B1890" w:rsidRPr="001667F8" w:rsidRDefault="00DA3737" w:rsidP="00165C56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3</w:t>
            </w:r>
          </w:p>
        </w:tc>
        <w:tc>
          <w:tcPr>
            <w:tcW w:w="6607" w:type="dxa"/>
          </w:tcPr>
          <w:p w14:paraId="00DE30BE" w14:textId="77777777" w:rsidR="003B1890" w:rsidRPr="001667F8" w:rsidRDefault="00225914" w:rsidP="00225914">
            <w:pPr>
              <w:rPr>
                <w:sz w:val="22"/>
                <w:szCs w:val="22"/>
              </w:rPr>
            </w:pPr>
            <w:r w:rsidRPr="001667F8">
              <w:rPr>
                <w:bCs/>
                <w:sz w:val="22"/>
                <w:szCs w:val="22"/>
              </w:rPr>
              <w:t xml:space="preserve">“Smart contracts” and the </w:t>
            </w:r>
            <w:r w:rsidR="00B71C2B" w:rsidRPr="001667F8">
              <w:rPr>
                <w:bCs/>
                <w:sz w:val="22"/>
                <w:szCs w:val="22"/>
              </w:rPr>
              <w:t>Blockchain</w:t>
            </w:r>
          </w:p>
        </w:tc>
        <w:tc>
          <w:tcPr>
            <w:tcW w:w="1800" w:type="dxa"/>
          </w:tcPr>
          <w:p w14:paraId="67009527" w14:textId="51F8C958" w:rsidR="003B1890" w:rsidRPr="001667F8" w:rsidRDefault="007D2E2C" w:rsidP="00D8543D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2</w:t>
            </w:r>
          </w:p>
        </w:tc>
      </w:tr>
      <w:tr w:rsidR="007D2E2C" w:rsidRPr="001667F8" w14:paraId="6F730C4E" w14:textId="77777777" w:rsidTr="00541FF9">
        <w:tc>
          <w:tcPr>
            <w:tcW w:w="773" w:type="dxa"/>
          </w:tcPr>
          <w:p w14:paraId="217D3663" w14:textId="2BAC03FF" w:rsidR="007D2E2C" w:rsidRPr="001667F8" w:rsidRDefault="007D2E2C" w:rsidP="00165C56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4</w:t>
            </w:r>
          </w:p>
        </w:tc>
        <w:tc>
          <w:tcPr>
            <w:tcW w:w="6607" w:type="dxa"/>
          </w:tcPr>
          <w:p w14:paraId="5B9C3766" w14:textId="485DB0A7" w:rsidR="007D2E2C" w:rsidRPr="001667F8" w:rsidRDefault="007D2E2C" w:rsidP="00225914">
            <w:pPr>
              <w:rPr>
                <w:bCs/>
                <w:sz w:val="22"/>
                <w:szCs w:val="22"/>
              </w:rPr>
            </w:pPr>
            <w:r w:rsidRPr="001667F8">
              <w:rPr>
                <w:bCs/>
                <w:sz w:val="22"/>
                <w:szCs w:val="22"/>
              </w:rPr>
              <w:t>Software licenses</w:t>
            </w:r>
          </w:p>
        </w:tc>
        <w:tc>
          <w:tcPr>
            <w:tcW w:w="1800" w:type="dxa"/>
          </w:tcPr>
          <w:p w14:paraId="1306302E" w14:textId="4D4EDD52" w:rsidR="007D2E2C" w:rsidRPr="001667F8" w:rsidRDefault="007D2E2C" w:rsidP="00D8543D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2</w:t>
            </w:r>
          </w:p>
        </w:tc>
      </w:tr>
      <w:tr w:rsidR="003B1890" w:rsidRPr="001667F8" w14:paraId="60B97910" w14:textId="77777777" w:rsidTr="00541FF9">
        <w:tc>
          <w:tcPr>
            <w:tcW w:w="773" w:type="dxa"/>
          </w:tcPr>
          <w:p w14:paraId="35656F8E" w14:textId="77777777" w:rsidR="003B1890" w:rsidRPr="001667F8" w:rsidRDefault="00DA3737" w:rsidP="00165C56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4</w:t>
            </w:r>
          </w:p>
        </w:tc>
        <w:tc>
          <w:tcPr>
            <w:tcW w:w="6607" w:type="dxa"/>
          </w:tcPr>
          <w:p w14:paraId="0F756272" w14:textId="6E537F3D" w:rsidR="00225914" w:rsidRPr="001667F8" w:rsidRDefault="00225914" w:rsidP="00225914">
            <w:pPr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 xml:space="preserve">Non-compete and confidentiality </w:t>
            </w:r>
            <w:r w:rsidR="00D70AD7" w:rsidRPr="001667F8">
              <w:rPr>
                <w:sz w:val="22"/>
                <w:szCs w:val="22"/>
              </w:rPr>
              <w:t>clauses</w:t>
            </w:r>
          </w:p>
          <w:p w14:paraId="254E6A4F" w14:textId="6415731D" w:rsidR="003B1890" w:rsidRPr="001667F8" w:rsidRDefault="00D70AD7" w:rsidP="00DA3737">
            <w:pPr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Intellectual property in contracting</w:t>
            </w:r>
          </w:p>
        </w:tc>
        <w:tc>
          <w:tcPr>
            <w:tcW w:w="1800" w:type="dxa"/>
          </w:tcPr>
          <w:p w14:paraId="4C5129B2" w14:textId="77FD2FA4" w:rsidR="003B1890" w:rsidRPr="001667F8" w:rsidRDefault="000155DD" w:rsidP="00D8543D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4</w:t>
            </w:r>
          </w:p>
        </w:tc>
      </w:tr>
      <w:tr w:rsidR="00D8543D" w:rsidRPr="001667F8" w14:paraId="16F28580" w14:textId="77777777" w:rsidTr="00541FF9">
        <w:tc>
          <w:tcPr>
            <w:tcW w:w="773" w:type="dxa"/>
          </w:tcPr>
          <w:p w14:paraId="46664E21" w14:textId="77777777" w:rsidR="00D8543D" w:rsidRPr="001667F8" w:rsidRDefault="00DA3737" w:rsidP="00165C56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5</w:t>
            </w:r>
          </w:p>
        </w:tc>
        <w:tc>
          <w:tcPr>
            <w:tcW w:w="6607" w:type="dxa"/>
          </w:tcPr>
          <w:p w14:paraId="1210D1D3" w14:textId="6F7ACCFB" w:rsidR="00D8543D" w:rsidRPr="001667F8" w:rsidRDefault="00D70AD7" w:rsidP="00D70AD7">
            <w:pPr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Inkless contracts</w:t>
            </w:r>
          </w:p>
        </w:tc>
        <w:tc>
          <w:tcPr>
            <w:tcW w:w="1800" w:type="dxa"/>
          </w:tcPr>
          <w:p w14:paraId="2A4E3FCE" w14:textId="72537F41" w:rsidR="00D8543D" w:rsidRPr="001667F8" w:rsidRDefault="000155DD" w:rsidP="00D8543D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2</w:t>
            </w:r>
          </w:p>
        </w:tc>
      </w:tr>
      <w:tr w:rsidR="00DA3737" w:rsidRPr="001667F8" w14:paraId="49075A8C" w14:textId="77777777" w:rsidTr="00541FF9">
        <w:tc>
          <w:tcPr>
            <w:tcW w:w="773" w:type="dxa"/>
          </w:tcPr>
          <w:p w14:paraId="3AEB0DB2" w14:textId="7CACF83F" w:rsidR="00DA3737" w:rsidRPr="001667F8" w:rsidRDefault="007D2E2C" w:rsidP="00165C56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6</w:t>
            </w:r>
          </w:p>
        </w:tc>
        <w:tc>
          <w:tcPr>
            <w:tcW w:w="6607" w:type="dxa"/>
          </w:tcPr>
          <w:p w14:paraId="66793862" w14:textId="77777777" w:rsidR="00DA3737" w:rsidRPr="001667F8" w:rsidRDefault="00DA3737" w:rsidP="00225914">
            <w:pPr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Contract drafting</w:t>
            </w:r>
          </w:p>
        </w:tc>
        <w:tc>
          <w:tcPr>
            <w:tcW w:w="1800" w:type="dxa"/>
          </w:tcPr>
          <w:p w14:paraId="5374F5D2" w14:textId="74B997ED" w:rsidR="00DA3737" w:rsidRPr="001667F8" w:rsidRDefault="00F16F78" w:rsidP="00D8543D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4</w:t>
            </w:r>
          </w:p>
        </w:tc>
      </w:tr>
    </w:tbl>
    <w:p w14:paraId="3A297DDC" w14:textId="77777777" w:rsidR="003B1890" w:rsidRPr="001667F8" w:rsidRDefault="003B1890" w:rsidP="00AD192F">
      <w:pPr>
        <w:rPr>
          <w:sz w:val="22"/>
          <w:szCs w:val="22"/>
        </w:rPr>
      </w:pPr>
    </w:p>
    <w:p w14:paraId="64CE21F5" w14:textId="39640355" w:rsidR="00AD192F" w:rsidRPr="001667F8" w:rsidRDefault="003B1890" w:rsidP="0060391E">
      <w:pPr>
        <w:keepNext/>
        <w:keepLines/>
        <w:rPr>
          <w:b/>
          <w:sz w:val="22"/>
          <w:szCs w:val="22"/>
        </w:rPr>
      </w:pPr>
      <w:r w:rsidRPr="001667F8">
        <w:rPr>
          <w:b/>
          <w:sz w:val="22"/>
          <w:szCs w:val="22"/>
        </w:rPr>
        <w:t xml:space="preserve">COURSE </w:t>
      </w:r>
      <w:r w:rsidR="00405976" w:rsidRPr="001667F8">
        <w:rPr>
          <w:b/>
          <w:sz w:val="22"/>
          <w:szCs w:val="22"/>
        </w:rPr>
        <w:t>PLAN</w:t>
      </w:r>
      <w:r w:rsidR="00A97EC3" w:rsidRPr="001667F8">
        <w:rPr>
          <w:b/>
          <w:sz w:val="22"/>
          <w:szCs w:val="22"/>
        </w:rPr>
        <w:t xml:space="preserve"> – SESSIONS</w:t>
      </w:r>
    </w:p>
    <w:p w14:paraId="62DBA085" w14:textId="3FFD0DEC" w:rsidR="003C5D79" w:rsidRPr="001667F8" w:rsidRDefault="003C5D79" w:rsidP="0060391E">
      <w:pPr>
        <w:keepNext/>
        <w:keepLines/>
        <w:rPr>
          <w:b/>
          <w:sz w:val="22"/>
          <w:szCs w:val="22"/>
          <w:u w:val="single"/>
        </w:rPr>
      </w:pPr>
      <w:r w:rsidRPr="001667F8">
        <w:rPr>
          <w:b/>
          <w:sz w:val="22"/>
          <w:szCs w:val="22"/>
          <w:highlight w:val="yellow"/>
          <w:u w:val="single"/>
        </w:rPr>
        <w:t>Note: please refer to Reading Assignments file on course portal for dates, times and assigned materials!</w:t>
      </w:r>
    </w:p>
    <w:p w14:paraId="52F9A751" w14:textId="77777777" w:rsidR="00345010" w:rsidRPr="001667F8" w:rsidRDefault="00345010" w:rsidP="0060391E">
      <w:pPr>
        <w:keepNext/>
        <w:keepLines/>
        <w:rPr>
          <w:i/>
          <w:color w:val="A6A6A6" w:themeColor="background1" w:themeShade="A6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83"/>
        <w:gridCol w:w="6398"/>
        <w:gridCol w:w="1799"/>
      </w:tblGrid>
      <w:tr w:rsidR="00AD192F" w:rsidRPr="001667F8" w14:paraId="7AC10D7F" w14:textId="77777777" w:rsidTr="00541FF9">
        <w:trPr>
          <w:tblHeader/>
        </w:trPr>
        <w:tc>
          <w:tcPr>
            <w:tcW w:w="983" w:type="dxa"/>
            <w:shd w:val="clear" w:color="auto" w:fill="E6E6E6"/>
            <w:vAlign w:val="center"/>
          </w:tcPr>
          <w:p w14:paraId="4E94BD2B" w14:textId="77777777" w:rsidR="00AD192F" w:rsidRPr="001667F8" w:rsidRDefault="00F2496A" w:rsidP="0060391E">
            <w:pPr>
              <w:keepNext/>
              <w:keepLines/>
              <w:rPr>
                <w:b/>
                <w:i/>
                <w:sz w:val="22"/>
                <w:szCs w:val="22"/>
              </w:rPr>
            </w:pPr>
            <w:r w:rsidRPr="001667F8">
              <w:rPr>
                <w:b/>
                <w:i/>
                <w:sz w:val="22"/>
                <w:szCs w:val="22"/>
              </w:rPr>
              <w:t>Session</w:t>
            </w:r>
          </w:p>
        </w:tc>
        <w:tc>
          <w:tcPr>
            <w:tcW w:w="6398" w:type="dxa"/>
            <w:shd w:val="clear" w:color="auto" w:fill="E6E6E6"/>
            <w:vAlign w:val="center"/>
          </w:tcPr>
          <w:p w14:paraId="3B2A064B" w14:textId="77777777" w:rsidR="00AD192F" w:rsidRPr="001667F8" w:rsidRDefault="00AD192F" w:rsidP="0060391E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1667F8">
              <w:rPr>
                <w:b/>
                <w:i/>
                <w:sz w:val="22"/>
                <w:szCs w:val="22"/>
              </w:rPr>
              <w:t>S</w:t>
            </w:r>
            <w:r w:rsidR="00345010" w:rsidRPr="001667F8">
              <w:rPr>
                <w:b/>
                <w:i/>
                <w:sz w:val="22"/>
                <w:szCs w:val="22"/>
              </w:rPr>
              <w:t>ession s</w:t>
            </w:r>
            <w:r w:rsidRPr="001667F8">
              <w:rPr>
                <w:b/>
                <w:i/>
                <w:sz w:val="22"/>
                <w:szCs w:val="22"/>
              </w:rPr>
              <w:t>ubject</w:t>
            </w:r>
            <w:r w:rsidR="00345010" w:rsidRPr="001667F8">
              <w:rPr>
                <w:b/>
                <w:i/>
                <w:sz w:val="22"/>
                <w:szCs w:val="22"/>
              </w:rPr>
              <w:t>s and readings</w:t>
            </w:r>
          </w:p>
        </w:tc>
        <w:tc>
          <w:tcPr>
            <w:tcW w:w="1799" w:type="dxa"/>
            <w:shd w:val="clear" w:color="auto" w:fill="E6E6E6"/>
            <w:vAlign w:val="center"/>
          </w:tcPr>
          <w:p w14:paraId="564045C2" w14:textId="77777777" w:rsidR="00AD192F" w:rsidRPr="001667F8" w:rsidRDefault="00166525" w:rsidP="0060391E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1667F8">
              <w:rPr>
                <w:b/>
                <w:i/>
                <w:sz w:val="22"/>
                <w:szCs w:val="22"/>
              </w:rPr>
              <w:t>Lecture/seminar</w:t>
            </w:r>
          </w:p>
        </w:tc>
      </w:tr>
      <w:tr w:rsidR="00D8543D" w:rsidRPr="001667F8" w14:paraId="5CB1404F" w14:textId="77777777" w:rsidTr="00541FF9">
        <w:tc>
          <w:tcPr>
            <w:tcW w:w="983" w:type="dxa"/>
          </w:tcPr>
          <w:p w14:paraId="5B2FC229" w14:textId="77777777" w:rsidR="00D8543D" w:rsidRPr="001667F8" w:rsidRDefault="00D8543D" w:rsidP="0060391E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1</w:t>
            </w:r>
          </w:p>
        </w:tc>
        <w:tc>
          <w:tcPr>
            <w:tcW w:w="6398" w:type="dxa"/>
          </w:tcPr>
          <w:p w14:paraId="52389701" w14:textId="1D7DE875" w:rsidR="00D8543D" w:rsidRPr="001667F8" w:rsidRDefault="008606D1" w:rsidP="00B834CA">
            <w:pPr>
              <w:keepNext/>
              <w:keepLines/>
              <w:spacing w:line="240" w:lineRule="auto"/>
              <w:rPr>
                <w:sz w:val="22"/>
                <w:szCs w:val="22"/>
                <w:lang w:val="en-US"/>
              </w:rPr>
            </w:pPr>
            <w:r w:rsidRPr="001667F8">
              <w:rPr>
                <w:sz w:val="22"/>
                <w:szCs w:val="22"/>
                <w:lang w:val="en-US"/>
              </w:rPr>
              <w:t xml:space="preserve">Introduction to </w:t>
            </w:r>
            <w:r w:rsidR="00D03E1B" w:rsidRPr="001667F8">
              <w:rPr>
                <w:sz w:val="22"/>
                <w:szCs w:val="22"/>
                <w:lang w:val="en-US"/>
              </w:rPr>
              <w:t>the ICT contract</w:t>
            </w:r>
          </w:p>
        </w:tc>
        <w:tc>
          <w:tcPr>
            <w:tcW w:w="1799" w:type="dxa"/>
          </w:tcPr>
          <w:p w14:paraId="6005E1B8" w14:textId="77777777" w:rsidR="00D8543D" w:rsidRPr="001667F8" w:rsidRDefault="00CF2B5B" w:rsidP="00841D91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L</w:t>
            </w:r>
          </w:p>
        </w:tc>
      </w:tr>
      <w:tr w:rsidR="00D8543D" w:rsidRPr="001667F8" w14:paraId="5BDAD101" w14:textId="77777777" w:rsidTr="00541FF9">
        <w:tc>
          <w:tcPr>
            <w:tcW w:w="983" w:type="dxa"/>
          </w:tcPr>
          <w:p w14:paraId="16FD0931" w14:textId="47736A5D" w:rsidR="00D8543D" w:rsidRPr="001667F8" w:rsidRDefault="00D8543D" w:rsidP="00165C56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2</w:t>
            </w:r>
          </w:p>
        </w:tc>
        <w:tc>
          <w:tcPr>
            <w:tcW w:w="6398" w:type="dxa"/>
          </w:tcPr>
          <w:p w14:paraId="04566543" w14:textId="210E125C" w:rsidR="00D8543D" w:rsidRPr="001667F8" w:rsidRDefault="00D03E1B" w:rsidP="00B834CA">
            <w:pPr>
              <w:keepNext/>
              <w:keepLines/>
              <w:spacing w:line="240" w:lineRule="auto"/>
              <w:rPr>
                <w:sz w:val="22"/>
                <w:szCs w:val="22"/>
                <w:lang w:val="en-US"/>
              </w:rPr>
            </w:pPr>
            <w:r w:rsidRPr="001667F8">
              <w:rPr>
                <w:sz w:val="22"/>
                <w:szCs w:val="22"/>
                <w:lang w:val="en-US"/>
              </w:rPr>
              <w:t>ICT contract drafting</w:t>
            </w:r>
          </w:p>
        </w:tc>
        <w:tc>
          <w:tcPr>
            <w:tcW w:w="1799" w:type="dxa"/>
          </w:tcPr>
          <w:p w14:paraId="01776142" w14:textId="77777777" w:rsidR="00D8543D" w:rsidRPr="001667F8" w:rsidRDefault="00CF2B5B" w:rsidP="00F2496A">
            <w:pPr>
              <w:jc w:val="center"/>
              <w:rPr>
                <w:sz w:val="22"/>
                <w:szCs w:val="22"/>
                <w:lang w:val="en-US"/>
              </w:rPr>
            </w:pPr>
            <w:r w:rsidRPr="001667F8">
              <w:rPr>
                <w:sz w:val="22"/>
                <w:szCs w:val="22"/>
                <w:lang w:val="en-US"/>
              </w:rPr>
              <w:t>L</w:t>
            </w:r>
          </w:p>
        </w:tc>
      </w:tr>
      <w:tr w:rsidR="00D8543D" w:rsidRPr="001667F8" w14:paraId="092503C7" w14:textId="77777777" w:rsidTr="00541FF9">
        <w:tc>
          <w:tcPr>
            <w:tcW w:w="983" w:type="dxa"/>
          </w:tcPr>
          <w:p w14:paraId="7490FDC2" w14:textId="77777777" w:rsidR="00D8543D" w:rsidRPr="001667F8" w:rsidRDefault="00D8543D" w:rsidP="00165C56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3</w:t>
            </w:r>
          </w:p>
        </w:tc>
        <w:tc>
          <w:tcPr>
            <w:tcW w:w="6398" w:type="dxa"/>
          </w:tcPr>
          <w:p w14:paraId="79640471" w14:textId="7E0F9A25" w:rsidR="00D8543D" w:rsidRPr="001667F8" w:rsidRDefault="008606D1" w:rsidP="008606D1">
            <w:pPr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Distribution,</w:t>
            </w:r>
            <w:r w:rsidR="00D03E1B" w:rsidRPr="001667F8">
              <w:rPr>
                <w:sz w:val="22"/>
                <w:szCs w:val="22"/>
              </w:rPr>
              <w:t xml:space="preserve"> l</w:t>
            </w:r>
            <w:r w:rsidRPr="001667F8">
              <w:rPr>
                <w:sz w:val="22"/>
                <w:szCs w:val="22"/>
              </w:rPr>
              <w:t xml:space="preserve">icensing, </w:t>
            </w:r>
            <w:r w:rsidR="00D03E1B" w:rsidRPr="001667F8">
              <w:rPr>
                <w:sz w:val="22"/>
                <w:szCs w:val="22"/>
              </w:rPr>
              <w:t>s</w:t>
            </w:r>
            <w:r w:rsidRPr="001667F8">
              <w:rPr>
                <w:sz w:val="22"/>
                <w:szCs w:val="22"/>
              </w:rPr>
              <w:t>ervices contracts</w:t>
            </w:r>
          </w:p>
        </w:tc>
        <w:tc>
          <w:tcPr>
            <w:tcW w:w="1799" w:type="dxa"/>
          </w:tcPr>
          <w:p w14:paraId="0D0B64C1" w14:textId="77777777" w:rsidR="00D8543D" w:rsidRPr="001667F8" w:rsidRDefault="00CF2B5B" w:rsidP="00F2496A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L</w:t>
            </w:r>
          </w:p>
        </w:tc>
      </w:tr>
      <w:tr w:rsidR="003C5D79" w:rsidRPr="001667F8" w14:paraId="6885C7EC" w14:textId="77777777" w:rsidTr="00CA1458">
        <w:tc>
          <w:tcPr>
            <w:tcW w:w="983" w:type="dxa"/>
          </w:tcPr>
          <w:p w14:paraId="344EE081" w14:textId="4A1918BE" w:rsidR="003C5D79" w:rsidRPr="001667F8" w:rsidRDefault="007D2E2C" w:rsidP="00CA1458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4</w:t>
            </w:r>
          </w:p>
        </w:tc>
        <w:tc>
          <w:tcPr>
            <w:tcW w:w="6398" w:type="dxa"/>
          </w:tcPr>
          <w:p w14:paraId="510774DA" w14:textId="4F3F7E33" w:rsidR="003C5D79" w:rsidRPr="001667F8" w:rsidRDefault="003C5D79" w:rsidP="00CA1458">
            <w:pPr>
              <w:spacing w:line="240" w:lineRule="auto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Intellectual property and the ICT contract</w:t>
            </w:r>
          </w:p>
        </w:tc>
        <w:tc>
          <w:tcPr>
            <w:tcW w:w="1799" w:type="dxa"/>
          </w:tcPr>
          <w:p w14:paraId="261AADAF" w14:textId="77777777" w:rsidR="003C5D79" w:rsidRPr="001667F8" w:rsidRDefault="003C5D79" w:rsidP="00CA1458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L</w:t>
            </w:r>
          </w:p>
        </w:tc>
      </w:tr>
      <w:tr w:rsidR="007D2E2C" w:rsidRPr="001667F8" w14:paraId="527EE042" w14:textId="77777777" w:rsidTr="00541FF9">
        <w:tc>
          <w:tcPr>
            <w:tcW w:w="983" w:type="dxa"/>
          </w:tcPr>
          <w:p w14:paraId="4468BFFB" w14:textId="51766ABA" w:rsidR="007D2E2C" w:rsidRPr="001667F8" w:rsidRDefault="007D2E2C" w:rsidP="00C774F7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5</w:t>
            </w:r>
          </w:p>
        </w:tc>
        <w:tc>
          <w:tcPr>
            <w:tcW w:w="6398" w:type="dxa"/>
          </w:tcPr>
          <w:p w14:paraId="0199DF0C" w14:textId="013C7C60" w:rsidR="007D2E2C" w:rsidRPr="001667F8" w:rsidRDefault="003679FB" w:rsidP="00841D91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Software Licenses and Open-Source Software</w:t>
            </w:r>
          </w:p>
        </w:tc>
        <w:tc>
          <w:tcPr>
            <w:tcW w:w="1799" w:type="dxa"/>
          </w:tcPr>
          <w:p w14:paraId="070E8131" w14:textId="3AF4C432" w:rsidR="007D2E2C" w:rsidRPr="001667F8" w:rsidRDefault="003679FB" w:rsidP="00C774F7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S/L</w:t>
            </w:r>
          </w:p>
        </w:tc>
      </w:tr>
      <w:tr w:rsidR="00D8543D" w:rsidRPr="001667F8" w14:paraId="37258660" w14:textId="77777777" w:rsidTr="00541FF9">
        <w:tc>
          <w:tcPr>
            <w:tcW w:w="983" w:type="dxa"/>
          </w:tcPr>
          <w:p w14:paraId="14488D63" w14:textId="61D4F1B0" w:rsidR="00D8543D" w:rsidRPr="001667F8" w:rsidRDefault="003C5D79" w:rsidP="00C774F7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6</w:t>
            </w:r>
          </w:p>
        </w:tc>
        <w:tc>
          <w:tcPr>
            <w:tcW w:w="6398" w:type="dxa"/>
          </w:tcPr>
          <w:p w14:paraId="3E64B900" w14:textId="3375246F" w:rsidR="00D8543D" w:rsidRPr="001667F8" w:rsidRDefault="00081F27" w:rsidP="00841D91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 xml:space="preserve">Non-competes and confidentiality </w:t>
            </w:r>
            <w:r w:rsidR="003C5D79" w:rsidRPr="001667F8">
              <w:rPr>
                <w:sz w:val="22"/>
                <w:szCs w:val="22"/>
              </w:rPr>
              <w:t>clauses</w:t>
            </w:r>
          </w:p>
        </w:tc>
        <w:tc>
          <w:tcPr>
            <w:tcW w:w="1799" w:type="dxa"/>
          </w:tcPr>
          <w:p w14:paraId="391A0B05" w14:textId="77777777" w:rsidR="00D8543D" w:rsidRPr="001667F8" w:rsidRDefault="00CF2B5B" w:rsidP="00C774F7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L</w:t>
            </w:r>
          </w:p>
        </w:tc>
      </w:tr>
      <w:tr w:rsidR="003C5D79" w:rsidRPr="001667F8" w14:paraId="5C237614" w14:textId="77777777" w:rsidTr="00CA1458">
        <w:tc>
          <w:tcPr>
            <w:tcW w:w="983" w:type="dxa"/>
          </w:tcPr>
          <w:p w14:paraId="4F43A859" w14:textId="237F699E" w:rsidR="003C5D79" w:rsidRPr="001667F8" w:rsidRDefault="003C5D79" w:rsidP="00CA1458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7</w:t>
            </w:r>
          </w:p>
        </w:tc>
        <w:tc>
          <w:tcPr>
            <w:tcW w:w="6398" w:type="dxa"/>
          </w:tcPr>
          <w:p w14:paraId="719E42BC" w14:textId="77777777" w:rsidR="003C5D79" w:rsidRPr="001667F8" w:rsidRDefault="003C5D79" w:rsidP="00CA1458">
            <w:pPr>
              <w:pStyle w:val="NoSpacing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Inkless contracts</w:t>
            </w:r>
          </w:p>
        </w:tc>
        <w:tc>
          <w:tcPr>
            <w:tcW w:w="1799" w:type="dxa"/>
          </w:tcPr>
          <w:p w14:paraId="5F730F6B" w14:textId="45E83160" w:rsidR="003C5D79" w:rsidRPr="001667F8" w:rsidRDefault="003C5D79" w:rsidP="00CA1458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L</w:t>
            </w:r>
          </w:p>
        </w:tc>
      </w:tr>
      <w:tr w:rsidR="003C5D79" w:rsidRPr="001667F8" w14:paraId="1EF6B2EE" w14:textId="77777777" w:rsidTr="00CA1458">
        <w:tc>
          <w:tcPr>
            <w:tcW w:w="983" w:type="dxa"/>
          </w:tcPr>
          <w:p w14:paraId="56B9F747" w14:textId="26EB54C0" w:rsidR="003C5D79" w:rsidRPr="001667F8" w:rsidRDefault="003C5D79" w:rsidP="00CA1458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8</w:t>
            </w:r>
          </w:p>
        </w:tc>
        <w:tc>
          <w:tcPr>
            <w:tcW w:w="6398" w:type="dxa"/>
          </w:tcPr>
          <w:p w14:paraId="37505375" w14:textId="2F06F53F" w:rsidR="003C5D79" w:rsidRPr="001667F8" w:rsidRDefault="003679FB" w:rsidP="00CA1458">
            <w:pPr>
              <w:pStyle w:val="NoSpacing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Master Class: ICT contracts from an industry perspective</w:t>
            </w:r>
          </w:p>
        </w:tc>
        <w:tc>
          <w:tcPr>
            <w:tcW w:w="1799" w:type="dxa"/>
          </w:tcPr>
          <w:p w14:paraId="1F9E823A" w14:textId="77777777" w:rsidR="003C5D79" w:rsidRPr="001667F8" w:rsidRDefault="003C5D79" w:rsidP="00CA1458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L</w:t>
            </w:r>
          </w:p>
        </w:tc>
      </w:tr>
      <w:tr w:rsidR="003C5D79" w:rsidRPr="001667F8" w14:paraId="63DDC73B" w14:textId="77777777" w:rsidTr="00CA1458">
        <w:tc>
          <w:tcPr>
            <w:tcW w:w="983" w:type="dxa"/>
          </w:tcPr>
          <w:p w14:paraId="793B0F5A" w14:textId="1E99AA0C" w:rsidR="003C5D79" w:rsidRPr="001667F8" w:rsidRDefault="003C5D79" w:rsidP="00CA1458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9</w:t>
            </w:r>
          </w:p>
        </w:tc>
        <w:tc>
          <w:tcPr>
            <w:tcW w:w="6398" w:type="dxa"/>
          </w:tcPr>
          <w:p w14:paraId="69C8E70E" w14:textId="77777777" w:rsidR="003C5D79" w:rsidRPr="001667F8" w:rsidRDefault="003C5D79" w:rsidP="00CA1458">
            <w:pPr>
              <w:pStyle w:val="NoSpacing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Smart Contracts and the Blockchain</w:t>
            </w:r>
          </w:p>
        </w:tc>
        <w:tc>
          <w:tcPr>
            <w:tcW w:w="1799" w:type="dxa"/>
          </w:tcPr>
          <w:p w14:paraId="5B54EB90" w14:textId="49EEC080" w:rsidR="003C5D79" w:rsidRPr="001667F8" w:rsidRDefault="003C5D79" w:rsidP="00CA1458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L</w:t>
            </w:r>
          </w:p>
        </w:tc>
      </w:tr>
      <w:tr w:rsidR="003C5D79" w:rsidRPr="001667F8" w14:paraId="1C9001E5" w14:textId="77777777" w:rsidTr="00541FF9">
        <w:tc>
          <w:tcPr>
            <w:tcW w:w="983" w:type="dxa"/>
          </w:tcPr>
          <w:p w14:paraId="2349B933" w14:textId="3B1D1630" w:rsidR="003C5D79" w:rsidRPr="001667F8" w:rsidRDefault="003C5D79" w:rsidP="00C774F7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10</w:t>
            </w:r>
          </w:p>
        </w:tc>
        <w:tc>
          <w:tcPr>
            <w:tcW w:w="6398" w:type="dxa"/>
          </w:tcPr>
          <w:p w14:paraId="5E52A9A0" w14:textId="5BA57213" w:rsidR="003C5D79" w:rsidRPr="001667F8" w:rsidRDefault="003C5D79" w:rsidP="00841D91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Case study: negotiating the ICT contract</w:t>
            </w:r>
          </w:p>
        </w:tc>
        <w:tc>
          <w:tcPr>
            <w:tcW w:w="1799" w:type="dxa"/>
          </w:tcPr>
          <w:p w14:paraId="24423FA2" w14:textId="081D51E0" w:rsidR="003C5D79" w:rsidRPr="001667F8" w:rsidRDefault="003C5D79" w:rsidP="00C774F7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S</w:t>
            </w:r>
          </w:p>
        </w:tc>
      </w:tr>
      <w:tr w:rsidR="00D8543D" w:rsidRPr="001667F8" w14:paraId="067A079D" w14:textId="77777777" w:rsidTr="00541FF9">
        <w:tc>
          <w:tcPr>
            <w:tcW w:w="983" w:type="dxa"/>
          </w:tcPr>
          <w:p w14:paraId="24200478" w14:textId="6F9B1130" w:rsidR="00D8543D" w:rsidRPr="001667F8" w:rsidRDefault="00D8543D" w:rsidP="00C774F7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1</w:t>
            </w:r>
            <w:r w:rsidR="003C5D79" w:rsidRPr="001667F8">
              <w:rPr>
                <w:sz w:val="22"/>
                <w:szCs w:val="22"/>
              </w:rPr>
              <w:t>1</w:t>
            </w:r>
          </w:p>
        </w:tc>
        <w:tc>
          <w:tcPr>
            <w:tcW w:w="6398" w:type="dxa"/>
          </w:tcPr>
          <w:p w14:paraId="7B584456" w14:textId="14221CFA" w:rsidR="00D8543D" w:rsidRPr="001667F8" w:rsidRDefault="003679FB" w:rsidP="00841D91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Contract drafting exercise</w:t>
            </w:r>
          </w:p>
        </w:tc>
        <w:tc>
          <w:tcPr>
            <w:tcW w:w="1799" w:type="dxa"/>
          </w:tcPr>
          <w:p w14:paraId="044281CB" w14:textId="5057AF67" w:rsidR="0033793E" w:rsidRPr="001667F8" w:rsidRDefault="003679FB" w:rsidP="00C774F7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S</w:t>
            </w:r>
          </w:p>
        </w:tc>
      </w:tr>
      <w:tr w:rsidR="00D8543D" w:rsidRPr="001667F8" w14:paraId="7B8BED8A" w14:textId="77777777" w:rsidTr="00541FF9">
        <w:tc>
          <w:tcPr>
            <w:tcW w:w="983" w:type="dxa"/>
          </w:tcPr>
          <w:p w14:paraId="55FA0B8D" w14:textId="77777777" w:rsidR="00D8543D" w:rsidRPr="001667F8" w:rsidRDefault="00D8543D" w:rsidP="00C774F7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12</w:t>
            </w:r>
          </w:p>
        </w:tc>
        <w:tc>
          <w:tcPr>
            <w:tcW w:w="6398" w:type="dxa"/>
          </w:tcPr>
          <w:p w14:paraId="749A1149" w14:textId="77777777" w:rsidR="00D8543D" w:rsidRPr="001667F8" w:rsidRDefault="007D546E" w:rsidP="00841D91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Conclusion and review</w:t>
            </w:r>
          </w:p>
        </w:tc>
        <w:tc>
          <w:tcPr>
            <w:tcW w:w="1799" w:type="dxa"/>
          </w:tcPr>
          <w:p w14:paraId="55962164" w14:textId="77777777" w:rsidR="0033793E" w:rsidRPr="001667F8" w:rsidRDefault="007D546E" w:rsidP="00C774F7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L</w:t>
            </w:r>
          </w:p>
        </w:tc>
      </w:tr>
    </w:tbl>
    <w:p w14:paraId="4224BCC5" w14:textId="77777777" w:rsidR="00541FF9" w:rsidRPr="001667F8" w:rsidRDefault="00541FF9" w:rsidP="00AD192F">
      <w:pPr>
        <w:rPr>
          <w:sz w:val="22"/>
          <w:szCs w:val="22"/>
        </w:rPr>
      </w:pPr>
    </w:p>
    <w:p w14:paraId="166AB24D" w14:textId="55779E92" w:rsidR="00434041" w:rsidRPr="001667F8" w:rsidRDefault="00434041" w:rsidP="00434041">
      <w:pPr>
        <w:rPr>
          <w:b/>
          <w:sz w:val="22"/>
          <w:szCs w:val="22"/>
        </w:rPr>
      </w:pPr>
      <w:r w:rsidRPr="001667F8">
        <w:rPr>
          <w:b/>
          <w:sz w:val="22"/>
          <w:szCs w:val="22"/>
        </w:rPr>
        <w:t xml:space="preserve">COURSE </w:t>
      </w:r>
      <w:r w:rsidR="001C3B45" w:rsidRPr="001667F8">
        <w:rPr>
          <w:b/>
          <w:sz w:val="22"/>
          <w:szCs w:val="22"/>
        </w:rPr>
        <w:t>LEARNING OUTCOMES</w:t>
      </w:r>
    </w:p>
    <w:p w14:paraId="690B1B68" w14:textId="6A2752D9" w:rsidR="001C3B45" w:rsidRPr="001667F8" w:rsidRDefault="001C3B45" w:rsidP="00434041">
      <w:pPr>
        <w:rPr>
          <w:b/>
          <w:sz w:val="22"/>
          <w:szCs w:val="22"/>
        </w:rPr>
      </w:pPr>
    </w:p>
    <w:p w14:paraId="1D674375" w14:textId="77777777" w:rsidR="001C3B45" w:rsidRPr="001667F8" w:rsidRDefault="001C3B45" w:rsidP="001C3B45">
      <w:pPr>
        <w:rPr>
          <w:color w:val="000000"/>
          <w:sz w:val="22"/>
          <w:szCs w:val="22"/>
          <w:lang w:val="en-US"/>
        </w:rPr>
      </w:pPr>
      <w:r w:rsidRPr="001667F8">
        <w:rPr>
          <w:color w:val="000000"/>
          <w:sz w:val="22"/>
          <w:szCs w:val="22"/>
          <w:lang w:val="en-US"/>
        </w:rPr>
        <w:t>This course has the following main learning outcomes:</w:t>
      </w:r>
    </w:p>
    <w:p w14:paraId="1D93989A" w14:textId="77777777" w:rsidR="001C3B45" w:rsidRPr="001667F8" w:rsidRDefault="001C3B45" w:rsidP="001C3B45">
      <w:pPr>
        <w:jc w:val="both"/>
        <w:rPr>
          <w:b/>
          <w:color w:val="000000"/>
          <w:sz w:val="22"/>
          <w:szCs w:val="22"/>
          <w:lang w:val="en-US"/>
        </w:rPr>
      </w:pPr>
      <w:r w:rsidRPr="001667F8">
        <w:rPr>
          <w:b/>
          <w:color w:val="000000"/>
          <w:sz w:val="22"/>
          <w:szCs w:val="22"/>
          <w:lang w:val="en-US"/>
        </w:rPr>
        <w:t>Knowledge:</w:t>
      </w:r>
    </w:p>
    <w:p w14:paraId="42520F28" w14:textId="7821F1D3" w:rsidR="001C3B45" w:rsidRPr="001667F8" w:rsidRDefault="001C3B45" w:rsidP="001C3B45">
      <w:pPr>
        <w:pStyle w:val="ListParagraph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1667F8">
        <w:rPr>
          <w:sz w:val="22"/>
          <w:szCs w:val="22"/>
        </w:rPr>
        <w:t xml:space="preserve">Legal and institutional framework of </w:t>
      </w:r>
      <w:r w:rsidRPr="001667F8">
        <w:rPr>
          <w:sz w:val="22"/>
          <w:szCs w:val="22"/>
        </w:rPr>
        <w:t xml:space="preserve">international </w:t>
      </w:r>
      <w:proofErr w:type="gramStart"/>
      <w:r w:rsidRPr="001667F8">
        <w:rPr>
          <w:sz w:val="22"/>
          <w:szCs w:val="22"/>
        </w:rPr>
        <w:t>contracting;</w:t>
      </w:r>
      <w:proofErr w:type="gramEnd"/>
    </w:p>
    <w:p w14:paraId="611C48BF" w14:textId="49471BA2" w:rsidR="001C3B45" w:rsidRPr="001667F8" w:rsidRDefault="001C3B45" w:rsidP="001C3B45">
      <w:pPr>
        <w:pStyle w:val="ListParagraph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1667F8">
        <w:rPr>
          <w:sz w:val="22"/>
          <w:szCs w:val="22"/>
        </w:rPr>
        <w:t xml:space="preserve">Key types of ICT </w:t>
      </w:r>
      <w:proofErr w:type="gramStart"/>
      <w:r w:rsidRPr="001667F8">
        <w:rPr>
          <w:sz w:val="22"/>
          <w:szCs w:val="22"/>
        </w:rPr>
        <w:t>contracts;</w:t>
      </w:r>
      <w:proofErr w:type="gramEnd"/>
    </w:p>
    <w:p w14:paraId="151FB1B7" w14:textId="08C73BE5" w:rsidR="001C3B45" w:rsidRPr="001667F8" w:rsidRDefault="001C3B45" w:rsidP="001C3B45">
      <w:pPr>
        <w:pStyle w:val="ListParagraph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1667F8">
        <w:rPr>
          <w:sz w:val="22"/>
          <w:szCs w:val="22"/>
        </w:rPr>
        <w:t xml:space="preserve">Key clauses within ICT </w:t>
      </w:r>
      <w:proofErr w:type="gramStart"/>
      <w:r w:rsidRPr="001667F8">
        <w:rPr>
          <w:sz w:val="22"/>
          <w:szCs w:val="22"/>
        </w:rPr>
        <w:t>contracts;</w:t>
      </w:r>
      <w:proofErr w:type="gramEnd"/>
    </w:p>
    <w:p w14:paraId="7BF1634A" w14:textId="47955CA1" w:rsidR="001C3B45" w:rsidRPr="001667F8" w:rsidRDefault="001C3B45" w:rsidP="001C3B45">
      <w:pPr>
        <w:pStyle w:val="ListParagraph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1667F8">
        <w:rPr>
          <w:sz w:val="22"/>
          <w:szCs w:val="22"/>
        </w:rPr>
        <w:t xml:space="preserve">The blockchain </w:t>
      </w:r>
      <w:proofErr w:type="gramStart"/>
      <w:r w:rsidRPr="001667F8">
        <w:rPr>
          <w:sz w:val="22"/>
          <w:szCs w:val="22"/>
        </w:rPr>
        <w:t>mechanism;</w:t>
      </w:r>
      <w:proofErr w:type="gramEnd"/>
    </w:p>
    <w:p w14:paraId="767AF55B" w14:textId="1B326A47" w:rsidR="001C3B45" w:rsidRPr="001667F8" w:rsidRDefault="001C3B45" w:rsidP="001C3B45">
      <w:pPr>
        <w:pStyle w:val="ListParagraph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1667F8">
        <w:rPr>
          <w:sz w:val="22"/>
          <w:szCs w:val="22"/>
        </w:rPr>
        <w:t>An understanding of the</w:t>
      </w:r>
      <w:r w:rsidRPr="001667F8">
        <w:rPr>
          <w:sz w:val="22"/>
          <w:szCs w:val="22"/>
        </w:rPr>
        <w:t xml:space="preserve"> key issues in drafting and negotiating the ICT contract.</w:t>
      </w:r>
    </w:p>
    <w:p w14:paraId="7823F690" w14:textId="77777777" w:rsidR="001C3B45" w:rsidRPr="001667F8" w:rsidRDefault="001C3B45" w:rsidP="001C3B45">
      <w:pPr>
        <w:suppressAutoHyphens/>
        <w:ind w:left="360"/>
        <w:jc w:val="both"/>
        <w:rPr>
          <w:sz w:val="22"/>
          <w:szCs w:val="22"/>
        </w:rPr>
      </w:pPr>
    </w:p>
    <w:p w14:paraId="66239E6A" w14:textId="77777777" w:rsidR="001C3B45" w:rsidRPr="001667F8" w:rsidRDefault="001C3B45" w:rsidP="001C3B45">
      <w:pPr>
        <w:pStyle w:val="ListNumber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/>
          <w:lang w:val="en-US"/>
        </w:rPr>
      </w:pPr>
      <w:r w:rsidRPr="001667F8">
        <w:rPr>
          <w:rFonts w:ascii="Times New Roman" w:hAnsi="Times New Roman" w:cs="Times New Roman"/>
          <w:b/>
          <w:lang w:val="en-US"/>
        </w:rPr>
        <w:t>Skills:</w:t>
      </w:r>
    </w:p>
    <w:p w14:paraId="7F813A2C" w14:textId="77777777" w:rsidR="001C3B45" w:rsidRPr="001667F8" w:rsidRDefault="001C3B45" w:rsidP="001C3B45">
      <w:pPr>
        <w:pStyle w:val="ListParagraph"/>
        <w:numPr>
          <w:ilvl w:val="0"/>
          <w:numId w:val="5"/>
        </w:numPr>
        <w:suppressAutoHyphens/>
        <w:jc w:val="both"/>
        <w:rPr>
          <w:sz w:val="22"/>
          <w:szCs w:val="22"/>
        </w:rPr>
      </w:pPr>
      <w:r w:rsidRPr="001667F8">
        <w:rPr>
          <w:sz w:val="22"/>
          <w:szCs w:val="22"/>
        </w:rPr>
        <w:t xml:space="preserve">Reading, understanding and analyzing judicial decisions from EU and national </w:t>
      </w:r>
      <w:proofErr w:type="gramStart"/>
      <w:r w:rsidRPr="001667F8">
        <w:rPr>
          <w:sz w:val="22"/>
          <w:szCs w:val="22"/>
        </w:rPr>
        <w:t>courts;</w:t>
      </w:r>
      <w:proofErr w:type="gramEnd"/>
    </w:p>
    <w:p w14:paraId="1BA198E1" w14:textId="61A2AFBF" w:rsidR="001C3B45" w:rsidRPr="001667F8" w:rsidRDefault="001C3B45" w:rsidP="001C3B45">
      <w:pPr>
        <w:numPr>
          <w:ilvl w:val="0"/>
          <w:numId w:val="5"/>
        </w:numPr>
        <w:suppressAutoHyphens/>
        <w:jc w:val="both"/>
        <w:rPr>
          <w:sz w:val="22"/>
          <w:szCs w:val="22"/>
          <w:lang w:val="en-US"/>
        </w:rPr>
      </w:pPr>
      <w:r w:rsidRPr="001667F8">
        <w:rPr>
          <w:sz w:val="22"/>
          <w:szCs w:val="22"/>
          <w:lang w:val="en-US"/>
        </w:rPr>
        <w:t xml:space="preserve">Drafting an effective ICT </w:t>
      </w:r>
      <w:proofErr w:type="gramStart"/>
      <w:r w:rsidRPr="001667F8">
        <w:rPr>
          <w:sz w:val="22"/>
          <w:szCs w:val="22"/>
          <w:lang w:val="en-US"/>
        </w:rPr>
        <w:t>contract;</w:t>
      </w:r>
      <w:proofErr w:type="gramEnd"/>
    </w:p>
    <w:p w14:paraId="2172C2FC" w14:textId="08829CED" w:rsidR="001C3B45" w:rsidRPr="001667F8" w:rsidRDefault="001C3B45" w:rsidP="001C3B45">
      <w:pPr>
        <w:numPr>
          <w:ilvl w:val="0"/>
          <w:numId w:val="5"/>
        </w:numPr>
        <w:suppressAutoHyphens/>
        <w:jc w:val="both"/>
        <w:rPr>
          <w:sz w:val="22"/>
          <w:szCs w:val="22"/>
          <w:lang w:val="en-US"/>
        </w:rPr>
      </w:pPr>
      <w:r w:rsidRPr="001667F8">
        <w:rPr>
          <w:sz w:val="22"/>
          <w:szCs w:val="22"/>
          <w:lang w:val="en-US"/>
        </w:rPr>
        <w:t>Negotiating the ICT contract.</w:t>
      </w:r>
    </w:p>
    <w:p w14:paraId="4AAF0FD1" w14:textId="77777777" w:rsidR="001C3B45" w:rsidRPr="001667F8" w:rsidRDefault="001C3B45" w:rsidP="001C3B45">
      <w:pPr>
        <w:suppressAutoHyphens/>
        <w:rPr>
          <w:b/>
          <w:color w:val="000000"/>
          <w:sz w:val="22"/>
          <w:szCs w:val="22"/>
          <w:lang w:val="en-US"/>
        </w:rPr>
      </w:pPr>
      <w:r w:rsidRPr="001667F8">
        <w:rPr>
          <w:b/>
          <w:color w:val="000000"/>
          <w:sz w:val="22"/>
          <w:szCs w:val="22"/>
          <w:lang w:val="en-US"/>
        </w:rPr>
        <w:t>Competencies:</w:t>
      </w:r>
    </w:p>
    <w:p w14:paraId="38FEAFB3" w14:textId="15CAF735" w:rsidR="001C3B45" w:rsidRPr="001667F8" w:rsidRDefault="001C3B45" w:rsidP="001C3B45">
      <w:pPr>
        <w:numPr>
          <w:ilvl w:val="0"/>
          <w:numId w:val="5"/>
        </w:numPr>
        <w:suppressAutoHyphens/>
        <w:jc w:val="both"/>
        <w:rPr>
          <w:sz w:val="22"/>
          <w:szCs w:val="22"/>
          <w:lang w:val="en-US"/>
        </w:rPr>
      </w:pPr>
      <w:r w:rsidRPr="001667F8">
        <w:rPr>
          <w:sz w:val="22"/>
          <w:szCs w:val="22"/>
          <w:lang w:val="en-US"/>
        </w:rPr>
        <w:t xml:space="preserve">Applying the knowledge gained to solve real-life legal </w:t>
      </w:r>
      <w:proofErr w:type="gramStart"/>
      <w:r w:rsidRPr="001667F8">
        <w:rPr>
          <w:sz w:val="22"/>
          <w:szCs w:val="22"/>
          <w:lang w:val="en-US"/>
        </w:rPr>
        <w:t>problems;</w:t>
      </w:r>
      <w:proofErr w:type="gramEnd"/>
    </w:p>
    <w:p w14:paraId="01A24885" w14:textId="1582CF6F" w:rsidR="001C3B45" w:rsidRPr="001667F8" w:rsidRDefault="001C3B45" w:rsidP="001C3B4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667F8">
        <w:rPr>
          <w:sz w:val="22"/>
          <w:szCs w:val="22"/>
        </w:rPr>
        <w:t xml:space="preserve">Effectively identifying and developing strategies to </w:t>
      </w:r>
      <w:r w:rsidRPr="001667F8">
        <w:rPr>
          <w:sz w:val="22"/>
          <w:szCs w:val="22"/>
        </w:rPr>
        <w:t>solve contractual issues</w:t>
      </w:r>
      <w:r w:rsidRPr="001667F8">
        <w:rPr>
          <w:sz w:val="22"/>
          <w:szCs w:val="22"/>
        </w:rPr>
        <w:t xml:space="preserve"> in a cross-border setting</w:t>
      </w:r>
      <w:r w:rsidRPr="001667F8">
        <w:rPr>
          <w:sz w:val="22"/>
          <w:szCs w:val="22"/>
        </w:rPr>
        <w:t>.</w:t>
      </w:r>
    </w:p>
    <w:p w14:paraId="1646FA8F" w14:textId="77777777" w:rsidR="00434041" w:rsidRPr="001667F8" w:rsidRDefault="00434041" w:rsidP="00434041">
      <w:pPr>
        <w:rPr>
          <w:b/>
          <w:sz w:val="22"/>
          <w:szCs w:val="22"/>
        </w:rPr>
      </w:pPr>
      <w:r w:rsidRPr="001667F8">
        <w:rPr>
          <w:b/>
          <w:i/>
          <w:sz w:val="22"/>
          <w:szCs w:val="22"/>
        </w:rPr>
        <w:t xml:space="preserve">By completing the study course and successfully </w:t>
      </w:r>
      <w:proofErr w:type="spellStart"/>
      <w:r w:rsidRPr="001667F8">
        <w:rPr>
          <w:b/>
          <w:i/>
          <w:sz w:val="22"/>
          <w:szCs w:val="22"/>
        </w:rPr>
        <w:t>pasing</w:t>
      </w:r>
      <w:proofErr w:type="spellEnd"/>
      <w:r w:rsidRPr="001667F8">
        <w:rPr>
          <w:b/>
          <w:i/>
          <w:sz w:val="22"/>
          <w:szCs w:val="22"/>
        </w:rPr>
        <w:t xml:space="preserve"> examination, the student will be able to:</w:t>
      </w:r>
    </w:p>
    <w:tbl>
      <w:tblPr>
        <w:tblW w:w="92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271"/>
        <w:gridCol w:w="2411"/>
        <w:gridCol w:w="2261"/>
      </w:tblGrid>
      <w:tr w:rsidR="00434041" w:rsidRPr="001667F8" w14:paraId="1B2E7C8E" w14:textId="77777777" w:rsidTr="00434041">
        <w:trPr>
          <w:trHeight w:val="33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06F779" w14:textId="77777777" w:rsidR="00434041" w:rsidRPr="001667F8" w:rsidRDefault="00434041">
            <w:pPr>
              <w:spacing w:line="240" w:lineRule="auto"/>
              <w:rPr>
                <w:rFonts w:eastAsia="Calibri"/>
                <w:b/>
                <w:i/>
                <w:sz w:val="22"/>
                <w:szCs w:val="22"/>
                <w:lang w:val="lv-LV" w:eastAsia="en-US"/>
              </w:rPr>
            </w:pPr>
            <w:proofErr w:type="spellStart"/>
            <w:r w:rsidRPr="001667F8">
              <w:rPr>
                <w:rFonts w:eastAsia="Calibri"/>
                <w:b/>
                <w:i/>
                <w:sz w:val="22"/>
                <w:szCs w:val="22"/>
                <w:lang w:val="lv-LV" w:eastAsia="en-US"/>
              </w:rPr>
              <w:t>Study</w:t>
            </w:r>
            <w:proofErr w:type="spellEnd"/>
            <w:r w:rsidRPr="001667F8">
              <w:rPr>
                <w:rFonts w:eastAsia="Calibri"/>
                <w:b/>
                <w:i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b/>
                <w:i/>
                <w:sz w:val="22"/>
                <w:szCs w:val="22"/>
                <w:lang w:val="lv-LV" w:eastAsia="en-US"/>
              </w:rPr>
              <w:t>results</w:t>
            </w:r>
            <w:proofErr w:type="spellEnd"/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50A748" w14:textId="77777777" w:rsidR="00434041" w:rsidRPr="001667F8" w:rsidRDefault="00434041">
            <w:pPr>
              <w:spacing w:line="240" w:lineRule="auto"/>
              <w:jc w:val="center"/>
              <w:rPr>
                <w:rFonts w:eastAsia="Calibri"/>
                <w:b/>
                <w:i/>
                <w:sz w:val="22"/>
                <w:szCs w:val="22"/>
                <w:lang w:val="lv-LV" w:eastAsia="en-US"/>
              </w:rPr>
            </w:pPr>
            <w:proofErr w:type="spellStart"/>
            <w:r w:rsidRPr="001667F8">
              <w:rPr>
                <w:rFonts w:eastAsia="Calibri"/>
                <w:b/>
                <w:i/>
                <w:sz w:val="22"/>
                <w:szCs w:val="22"/>
                <w:lang w:val="lv-LV" w:eastAsia="en-US"/>
              </w:rPr>
              <w:t>Evaluation</w:t>
            </w:r>
            <w:proofErr w:type="spellEnd"/>
            <w:r w:rsidRPr="001667F8">
              <w:rPr>
                <w:rFonts w:eastAsia="Calibri"/>
                <w:b/>
                <w:i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b/>
                <w:i/>
                <w:sz w:val="22"/>
                <w:szCs w:val="22"/>
                <w:lang w:val="lv-LV" w:eastAsia="en-US"/>
              </w:rPr>
              <w:t>criteria</w:t>
            </w:r>
            <w:proofErr w:type="spellEnd"/>
          </w:p>
        </w:tc>
      </w:tr>
      <w:tr w:rsidR="00434041" w:rsidRPr="001667F8" w14:paraId="73101990" w14:textId="77777777" w:rsidTr="00434041">
        <w:trPr>
          <w:trHeight w:val="33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0FC0" w14:textId="77777777" w:rsidR="00434041" w:rsidRPr="001667F8" w:rsidRDefault="00434041">
            <w:pPr>
              <w:spacing w:line="240" w:lineRule="auto"/>
              <w:rPr>
                <w:rFonts w:eastAsia="Calibri"/>
                <w:b/>
                <w:i/>
                <w:sz w:val="22"/>
                <w:szCs w:val="22"/>
                <w:lang w:val="lv-LV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02337C" w14:textId="77777777" w:rsidR="00434041" w:rsidRPr="001667F8" w:rsidRDefault="00434041">
            <w:pPr>
              <w:spacing w:line="240" w:lineRule="auto"/>
              <w:jc w:val="center"/>
              <w:rPr>
                <w:rFonts w:eastAsia="Calibri"/>
                <w:b/>
                <w:i/>
                <w:sz w:val="22"/>
                <w:szCs w:val="22"/>
                <w:lang w:val="lv-LV" w:eastAsia="en-US"/>
              </w:rPr>
            </w:pPr>
            <w:r w:rsidRPr="001667F8">
              <w:rPr>
                <w:rFonts w:eastAsia="Calibri"/>
                <w:b/>
                <w:i/>
                <w:sz w:val="22"/>
                <w:szCs w:val="22"/>
                <w:lang w:val="lv-LV" w:eastAsia="en-US"/>
              </w:rPr>
              <w:t xml:space="preserve"> (40-69%)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7DE3C0" w14:textId="77777777" w:rsidR="00434041" w:rsidRPr="001667F8" w:rsidRDefault="00434041">
            <w:pPr>
              <w:spacing w:line="240" w:lineRule="auto"/>
              <w:jc w:val="center"/>
              <w:rPr>
                <w:rFonts w:eastAsia="Calibri"/>
                <w:b/>
                <w:i/>
                <w:sz w:val="22"/>
                <w:szCs w:val="22"/>
                <w:lang w:val="lv-LV" w:eastAsia="en-US"/>
              </w:rPr>
            </w:pPr>
            <w:r w:rsidRPr="001667F8">
              <w:rPr>
                <w:rFonts w:eastAsia="Calibri"/>
                <w:b/>
                <w:i/>
                <w:sz w:val="22"/>
                <w:szCs w:val="22"/>
                <w:lang w:val="lv-LV" w:eastAsia="en-US"/>
              </w:rPr>
              <w:t xml:space="preserve"> (70-89%)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97366E" w14:textId="77777777" w:rsidR="00434041" w:rsidRPr="001667F8" w:rsidRDefault="00434041">
            <w:pPr>
              <w:spacing w:line="240" w:lineRule="auto"/>
              <w:jc w:val="center"/>
              <w:rPr>
                <w:rFonts w:eastAsia="Calibri"/>
                <w:b/>
                <w:i/>
                <w:sz w:val="22"/>
                <w:szCs w:val="22"/>
                <w:lang w:val="lv-LV" w:eastAsia="en-US"/>
              </w:rPr>
            </w:pPr>
            <w:r w:rsidRPr="001667F8">
              <w:rPr>
                <w:rFonts w:eastAsia="Calibri"/>
                <w:b/>
                <w:i/>
                <w:sz w:val="22"/>
                <w:szCs w:val="22"/>
                <w:lang w:val="lv-LV" w:eastAsia="en-US"/>
              </w:rPr>
              <w:t xml:space="preserve"> (90-100%)</w:t>
            </w:r>
          </w:p>
        </w:tc>
      </w:tr>
      <w:tr w:rsidR="00434041" w:rsidRPr="001667F8" w14:paraId="6067A32B" w14:textId="77777777" w:rsidTr="00434041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900A" w14:textId="77777777" w:rsidR="00434041" w:rsidRPr="001667F8" w:rsidRDefault="00434041">
            <w:pPr>
              <w:spacing w:line="240" w:lineRule="auto"/>
              <w:rPr>
                <w:rFonts w:eastAsia="Calibri"/>
                <w:i/>
                <w:sz w:val="22"/>
                <w:szCs w:val="22"/>
                <w:lang w:val="lv-LV" w:eastAsia="en-US"/>
              </w:rPr>
            </w:pPr>
            <w:proofErr w:type="spellStart"/>
            <w:r w:rsidRPr="001667F8">
              <w:rPr>
                <w:rFonts w:eastAsia="Calibri"/>
                <w:b/>
                <w:i/>
                <w:sz w:val="22"/>
                <w:szCs w:val="22"/>
                <w:lang w:val="lv-LV" w:eastAsia="en-US"/>
              </w:rPr>
              <w:t>Knowledge</w:t>
            </w:r>
            <w:proofErr w:type="spellEnd"/>
          </w:p>
          <w:p w14:paraId="75EFAAAB" w14:textId="77777777" w:rsidR="00434041" w:rsidRPr="001667F8" w:rsidRDefault="00434041">
            <w:pPr>
              <w:spacing w:line="240" w:lineRule="auto"/>
              <w:rPr>
                <w:rFonts w:eastAsia="Calibri"/>
                <w:i/>
                <w:color w:val="808080"/>
                <w:sz w:val="22"/>
                <w:szCs w:val="22"/>
                <w:lang w:val="lv-LV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5690" w14:textId="77777777" w:rsidR="00434041" w:rsidRPr="001667F8" w:rsidRDefault="00434041">
            <w:pPr>
              <w:spacing w:line="276" w:lineRule="auto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The student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has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acquired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only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basic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knowledge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of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the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course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subject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. The student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lacks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understanding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of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some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of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the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core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issues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of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the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course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subject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9048" w14:textId="77777777" w:rsidR="00434041" w:rsidRPr="001667F8" w:rsidRDefault="00434041">
            <w:pPr>
              <w:spacing w:after="200" w:line="276" w:lineRule="auto"/>
              <w:rPr>
                <w:rFonts w:eastAsia="Calibri"/>
                <w:sz w:val="22"/>
                <w:szCs w:val="22"/>
                <w:lang w:val="lv-LV" w:eastAsia="en-US"/>
              </w:rPr>
            </w:pP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Overall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, the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student’s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knowledge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complies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with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the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expectations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.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However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,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there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are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issues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that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the student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does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not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fully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understand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D5F2" w14:textId="77777777" w:rsidR="00434041" w:rsidRPr="001667F8" w:rsidRDefault="00434041">
            <w:pPr>
              <w:spacing w:after="200" w:line="276" w:lineRule="auto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The student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has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demonstrated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in-depth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knowledge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and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understanding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of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the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issues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related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to the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course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subject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. </w:t>
            </w:r>
          </w:p>
        </w:tc>
      </w:tr>
      <w:tr w:rsidR="00434041" w:rsidRPr="001667F8" w14:paraId="036C4381" w14:textId="77777777" w:rsidTr="00434041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8503" w14:textId="77777777" w:rsidR="00434041" w:rsidRPr="001667F8" w:rsidRDefault="00434041">
            <w:pPr>
              <w:spacing w:line="240" w:lineRule="auto"/>
              <w:rPr>
                <w:rFonts w:eastAsia="Calibri"/>
                <w:i/>
                <w:sz w:val="22"/>
                <w:szCs w:val="22"/>
                <w:lang w:val="lv-LV" w:eastAsia="en-US"/>
              </w:rPr>
            </w:pPr>
            <w:proofErr w:type="spellStart"/>
            <w:r w:rsidRPr="001667F8">
              <w:rPr>
                <w:rFonts w:eastAsia="Calibri"/>
                <w:b/>
                <w:i/>
                <w:sz w:val="22"/>
                <w:szCs w:val="22"/>
                <w:lang w:val="lv-LV" w:eastAsia="en-US"/>
              </w:rPr>
              <w:t>Skills</w:t>
            </w:r>
            <w:proofErr w:type="spellEnd"/>
          </w:p>
          <w:p w14:paraId="205A7625" w14:textId="77777777" w:rsidR="00434041" w:rsidRPr="001667F8" w:rsidRDefault="00434041">
            <w:pPr>
              <w:spacing w:line="240" w:lineRule="auto"/>
              <w:rPr>
                <w:rFonts w:eastAsia="Calibri"/>
                <w:i/>
                <w:color w:val="808080"/>
                <w:sz w:val="22"/>
                <w:szCs w:val="22"/>
                <w:lang w:val="lv-LV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29CF" w14:textId="77777777" w:rsidR="00434041" w:rsidRPr="001667F8" w:rsidRDefault="00434041">
            <w:pPr>
              <w:spacing w:after="200" w:line="276" w:lineRule="auto"/>
              <w:rPr>
                <w:sz w:val="22"/>
                <w:szCs w:val="22"/>
                <w:lang w:val="lv-LV" w:eastAsia="lv-LV"/>
              </w:rPr>
            </w:pPr>
            <w:r w:rsidRPr="001667F8">
              <w:rPr>
                <w:sz w:val="22"/>
                <w:szCs w:val="22"/>
                <w:lang w:val="lv-LV" w:eastAsia="lv-LV"/>
              </w:rPr>
              <w:t xml:space="preserve">The student </w:t>
            </w:r>
            <w:proofErr w:type="spellStart"/>
            <w:r w:rsidRPr="001667F8">
              <w:rPr>
                <w:sz w:val="22"/>
                <w:szCs w:val="22"/>
                <w:lang w:val="lv-LV" w:eastAsia="lv-LV"/>
              </w:rPr>
              <w:t>has</w:t>
            </w:r>
            <w:proofErr w:type="spellEnd"/>
            <w:r w:rsidRPr="001667F8">
              <w:rPr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1667F8">
              <w:rPr>
                <w:sz w:val="22"/>
                <w:szCs w:val="22"/>
                <w:lang w:val="lv-LV" w:eastAsia="lv-LV"/>
              </w:rPr>
              <w:t>demonstrated</w:t>
            </w:r>
            <w:proofErr w:type="spellEnd"/>
            <w:r w:rsidRPr="001667F8">
              <w:rPr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1667F8">
              <w:rPr>
                <w:sz w:val="22"/>
                <w:szCs w:val="22"/>
                <w:lang w:val="lv-LV" w:eastAsia="lv-LV"/>
              </w:rPr>
              <w:t>only</w:t>
            </w:r>
            <w:proofErr w:type="spellEnd"/>
            <w:r w:rsidRPr="001667F8">
              <w:rPr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1667F8">
              <w:rPr>
                <w:sz w:val="22"/>
                <w:szCs w:val="22"/>
                <w:lang w:val="lv-LV" w:eastAsia="lv-LV"/>
              </w:rPr>
              <w:t>basic</w:t>
            </w:r>
            <w:proofErr w:type="spellEnd"/>
            <w:r w:rsidRPr="001667F8">
              <w:rPr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1667F8">
              <w:rPr>
                <w:sz w:val="22"/>
                <w:szCs w:val="22"/>
                <w:lang w:val="lv-LV" w:eastAsia="lv-LV"/>
              </w:rPr>
              <w:t>level</w:t>
            </w:r>
            <w:proofErr w:type="spellEnd"/>
            <w:r w:rsidRPr="001667F8">
              <w:rPr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1667F8">
              <w:rPr>
                <w:sz w:val="22"/>
                <w:szCs w:val="22"/>
                <w:lang w:val="lv-LV" w:eastAsia="lv-LV"/>
              </w:rPr>
              <w:t>of</w:t>
            </w:r>
            <w:proofErr w:type="spellEnd"/>
            <w:r w:rsidRPr="001667F8">
              <w:rPr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1667F8">
              <w:rPr>
                <w:sz w:val="22"/>
                <w:szCs w:val="22"/>
                <w:lang w:val="lv-LV" w:eastAsia="lv-LV"/>
              </w:rPr>
              <w:t>skills</w:t>
            </w:r>
            <w:proofErr w:type="spellEnd"/>
            <w:r w:rsidRPr="001667F8">
              <w:rPr>
                <w:sz w:val="22"/>
                <w:szCs w:val="22"/>
                <w:lang w:val="lv-LV" w:eastAsia="lv-LV"/>
              </w:rPr>
              <w:t xml:space="preserve">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B5CD" w14:textId="77777777" w:rsidR="00434041" w:rsidRPr="001667F8" w:rsidRDefault="00434041">
            <w:pPr>
              <w:spacing w:after="200" w:line="276" w:lineRule="auto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The student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has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demonstrated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good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skills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.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5DE0" w14:textId="77777777" w:rsidR="00434041" w:rsidRPr="001667F8" w:rsidRDefault="00434041">
            <w:pPr>
              <w:spacing w:after="200" w:line="276" w:lineRule="auto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The student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has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demonstrated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excellent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skills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.</w:t>
            </w:r>
          </w:p>
        </w:tc>
      </w:tr>
      <w:tr w:rsidR="00434041" w:rsidRPr="001667F8" w14:paraId="13066ABB" w14:textId="77777777" w:rsidTr="00434041">
        <w:trPr>
          <w:trHeight w:val="5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5944" w14:textId="77777777" w:rsidR="00434041" w:rsidRPr="001667F8" w:rsidRDefault="00434041">
            <w:pPr>
              <w:spacing w:line="240" w:lineRule="auto"/>
              <w:rPr>
                <w:rFonts w:eastAsia="Calibri"/>
                <w:i/>
                <w:sz w:val="22"/>
                <w:szCs w:val="22"/>
                <w:lang w:val="lv-LV" w:eastAsia="en-US"/>
              </w:rPr>
            </w:pPr>
            <w:proofErr w:type="spellStart"/>
            <w:r w:rsidRPr="001667F8">
              <w:rPr>
                <w:rFonts w:eastAsia="Calibri"/>
                <w:b/>
                <w:i/>
                <w:sz w:val="22"/>
                <w:szCs w:val="22"/>
                <w:lang w:val="lv-LV" w:eastAsia="en-US"/>
              </w:rPr>
              <w:t>Competences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88C1" w14:textId="77777777" w:rsidR="00434041" w:rsidRPr="001667F8" w:rsidRDefault="00434041">
            <w:pPr>
              <w:spacing w:after="200" w:line="276" w:lineRule="auto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The student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can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apply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the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knowledge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only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at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a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basic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level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. The student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struggles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with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assessment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and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evaluation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of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legal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issues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. The student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can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identfify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the relevant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legal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norms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.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However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, the student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cannot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correctly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apply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them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221D" w14:textId="77777777" w:rsidR="00434041" w:rsidRPr="001667F8" w:rsidRDefault="00434041">
            <w:pPr>
              <w:spacing w:after="200" w:line="276" w:lineRule="auto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The student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can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apply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the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knowledge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at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a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reasonably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good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level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.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However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, the student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does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not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have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the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necessary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level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to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be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able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to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fully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apply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the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acquired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knowledge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independently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. The student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has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some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problems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to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correctly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apply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the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legal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norms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8FC0" w14:textId="77777777" w:rsidR="00434041" w:rsidRPr="001667F8" w:rsidRDefault="00434041">
            <w:pPr>
              <w:spacing w:after="200" w:line="276" w:lineRule="auto"/>
              <w:rPr>
                <w:rFonts w:eastAsia="Calibri"/>
                <w:sz w:val="22"/>
                <w:szCs w:val="22"/>
                <w:lang w:val="lv-LV" w:eastAsia="en-US"/>
              </w:rPr>
            </w:pPr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The student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is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able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to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apply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the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knowledge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independently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and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correctly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. The student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can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asssess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and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evaluate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legal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issues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,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identify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the relevant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legal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norms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, and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correctly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apply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 </w:t>
            </w:r>
            <w:proofErr w:type="spellStart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>them</w:t>
            </w:r>
            <w:proofErr w:type="spellEnd"/>
            <w:r w:rsidRPr="001667F8">
              <w:rPr>
                <w:rFonts w:eastAsia="Calibri"/>
                <w:sz w:val="22"/>
                <w:szCs w:val="22"/>
                <w:lang w:val="lv-LV" w:eastAsia="en-US"/>
              </w:rPr>
              <w:t xml:space="preserve">. </w:t>
            </w:r>
          </w:p>
        </w:tc>
      </w:tr>
    </w:tbl>
    <w:p w14:paraId="78394153" w14:textId="77777777" w:rsidR="00434041" w:rsidRPr="001667F8" w:rsidRDefault="00434041" w:rsidP="00AD192F">
      <w:pPr>
        <w:rPr>
          <w:sz w:val="22"/>
          <w:szCs w:val="22"/>
        </w:rPr>
      </w:pPr>
    </w:p>
    <w:p w14:paraId="701031C3" w14:textId="77777777" w:rsidR="001C3B45" w:rsidRPr="001667F8" w:rsidRDefault="001C3B45" w:rsidP="001C3B45">
      <w:pPr>
        <w:keepNext/>
        <w:keepLines/>
        <w:rPr>
          <w:b/>
          <w:sz w:val="22"/>
          <w:szCs w:val="22"/>
          <w:lang w:val="en-US"/>
        </w:rPr>
      </w:pPr>
      <w:r w:rsidRPr="001667F8">
        <w:rPr>
          <w:b/>
          <w:i/>
          <w:iCs/>
          <w:sz w:val="22"/>
          <w:szCs w:val="22"/>
          <w:lang w:val="en-US"/>
        </w:rPr>
        <w:t xml:space="preserve">Please </w:t>
      </w:r>
      <w:proofErr w:type="spellStart"/>
      <w:r w:rsidRPr="001667F8">
        <w:rPr>
          <w:b/>
          <w:i/>
          <w:iCs/>
          <w:sz w:val="22"/>
          <w:szCs w:val="22"/>
          <w:lang w:val="en-US"/>
        </w:rPr>
        <w:t>analyse</w:t>
      </w:r>
      <w:proofErr w:type="spellEnd"/>
      <w:r w:rsidRPr="001667F8">
        <w:rPr>
          <w:b/>
          <w:i/>
          <w:iCs/>
          <w:sz w:val="22"/>
          <w:szCs w:val="22"/>
          <w:lang w:val="en-US"/>
        </w:rPr>
        <w:t xml:space="preserve"> the contribution of defined grading criteria to learning outcomes. Number of grading criteria and learning outcomes should correspond to previously defined one</w:t>
      </w:r>
      <w:r w:rsidRPr="001667F8">
        <w:rPr>
          <w:b/>
          <w:sz w:val="22"/>
          <w:szCs w:val="22"/>
          <w:lang w:val="en-US"/>
        </w:rPr>
        <w:t xml:space="preserve">. </w:t>
      </w:r>
    </w:p>
    <w:tbl>
      <w:tblPr>
        <w:tblStyle w:val="TableGrid"/>
        <w:tblW w:w="9491" w:type="dxa"/>
        <w:tblInd w:w="-431" w:type="dxa"/>
        <w:tblLook w:val="04A0" w:firstRow="1" w:lastRow="0" w:firstColumn="1" w:lastColumn="0" w:noHBand="0" w:noVBand="1"/>
      </w:tblPr>
      <w:tblGrid>
        <w:gridCol w:w="1552"/>
        <w:gridCol w:w="849"/>
        <w:gridCol w:w="850"/>
        <w:gridCol w:w="849"/>
        <w:gridCol w:w="849"/>
        <w:gridCol w:w="849"/>
        <w:gridCol w:w="776"/>
        <w:gridCol w:w="736"/>
        <w:gridCol w:w="736"/>
        <w:gridCol w:w="729"/>
        <w:gridCol w:w="716"/>
      </w:tblGrid>
      <w:tr w:rsidR="001C3B45" w:rsidRPr="001667F8" w14:paraId="14D99B1E" w14:textId="77777777" w:rsidTr="00CE46B0">
        <w:trPr>
          <w:trHeight w:val="332"/>
        </w:trPr>
        <w:tc>
          <w:tcPr>
            <w:tcW w:w="1552" w:type="dxa"/>
            <w:vMerge w:val="restart"/>
          </w:tcPr>
          <w:p w14:paraId="38520991" w14:textId="77777777" w:rsidR="001C3B45" w:rsidRPr="001667F8" w:rsidRDefault="001C3B45" w:rsidP="00CE46B0">
            <w:pPr>
              <w:keepNext/>
              <w:keepLines/>
              <w:rPr>
                <w:b/>
                <w:i/>
                <w:iCs/>
                <w:sz w:val="22"/>
                <w:szCs w:val="22"/>
                <w:lang w:val="en-US"/>
              </w:rPr>
            </w:pPr>
            <w:r w:rsidRPr="001667F8">
              <w:rPr>
                <w:b/>
                <w:i/>
                <w:iCs/>
                <w:sz w:val="22"/>
                <w:szCs w:val="22"/>
                <w:lang w:val="en-US"/>
              </w:rPr>
              <w:t>Grading criteria</w:t>
            </w:r>
          </w:p>
        </w:tc>
        <w:tc>
          <w:tcPr>
            <w:tcW w:w="7939" w:type="dxa"/>
            <w:gridSpan w:val="10"/>
          </w:tcPr>
          <w:p w14:paraId="3E45BFBD" w14:textId="77777777" w:rsidR="001C3B45" w:rsidRPr="001667F8" w:rsidRDefault="001C3B45" w:rsidP="00CE46B0">
            <w:pPr>
              <w:keepNext/>
              <w:keepLines/>
              <w:jc w:val="center"/>
              <w:rPr>
                <w:b/>
                <w:i/>
                <w:iCs/>
                <w:sz w:val="22"/>
                <w:szCs w:val="22"/>
                <w:lang w:val="en-US"/>
              </w:rPr>
            </w:pPr>
            <w:r w:rsidRPr="001667F8">
              <w:rPr>
                <w:b/>
                <w:i/>
                <w:iCs/>
                <w:sz w:val="22"/>
                <w:szCs w:val="22"/>
                <w:lang w:val="en-US"/>
              </w:rPr>
              <w:t>Learning outcomes</w:t>
            </w:r>
          </w:p>
        </w:tc>
      </w:tr>
      <w:tr w:rsidR="001C3B45" w:rsidRPr="001667F8" w14:paraId="1599F8A2" w14:textId="77777777" w:rsidTr="00CE46B0">
        <w:trPr>
          <w:trHeight w:val="351"/>
        </w:trPr>
        <w:tc>
          <w:tcPr>
            <w:tcW w:w="1552" w:type="dxa"/>
            <w:vMerge/>
          </w:tcPr>
          <w:p w14:paraId="7B207F1F" w14:textId="77777777" w:rsidR="001C3B45" w:rsidRPr="001667F8" w:rsidRDefault="001C3B45" w:rsidP="00CE46B0">
            <w:pPr>
              <w:keepNext/>
              <w:keepLines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49" w:type="dxa"/>
          </w:tcPr>
          <w:p w14:paraId="28B9D56E" w14:textId="77777777" w:rsidR="001C3B45" w:rsidRPr="001667F8" w:rsidRDefault="001C3B45" w:rsidP="00CE46B0">
            <w:pPr>
              <w:keepNext/>
              <w:keepLines/>
              <w:rPr>
                <w:b/>
                <w:sz w:val="22"/>
                <w:szCs w:val="22"/>
                <w:lang w:val="en-US"/>
              </w:rPr>
            </w:pPr>
            <w:r w:rsidRPr="001667F8">
              <w:rPr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850" w:type="dxa"/>
          </w:tcPr>
          <w:p w14:paraId="7C3D9887" w14:textId="77777777" w:rsidR="001C3B45" w:rsidRPr="001667F8" w:rsidRDefault="001C3B45" w:rsidP="00CE46B0">
            <w:pPr>
              <w:keepNext/>
              <w:keepLines/>
              <w:rPr>
                <w:b/>
                <w:sz w:val="22"/>
                <w:szCs w:val="22"/>
                <w:lang w:val="en-US"/>
              </w:rPr>
            </w:pPr>
            <w:r w:rsidRPr="001667F8">
              <w:rPr>
                <w:b/>
                <w:sz w:val="22"/>
                <w:szCs w:val="22"/>
                <w:lang w:val="en-US"/>
              </w:rPr>
              <w:t>2.</w:t>
            </w:r>
          </w:p>
        </w:tc>
        <w:tc>
          <w:tcPr>
            <w:tcW w:w="849" w:type="dxa"/>
          </w:tcPr>
          <w:p w14:paraId="62115C64" w14:textId="77777777" w:rsidR="001C3B45" w:rsidRPr="001667F8" w:rsidRDefault="001C3B45" w:rsidP="00CE46B0">
            <w:pPr>
              <w:keepNext/>
              <w:keepLines/>
              <w:rPr>
                <w:b/>
                <w:sz w:val="22"/>
                <w:szCs w:val="22"/>
                <w:lang w:val="en-US"/>
              </w:rPr>
            </w:pPr>
            <w:r w:rsidRPr="001667F8">
              <w:rPr>
                <w:b/>
                <w:sz w:val="22"/>
                <w:szCs w:val="22"/>
                <w:lang w:val="en-US"/>
              </w:rPr>
              <w:t>3.</w:t>
            </w:r>
          </w:p>
        </w:tc>
        <w:tc>
          <w:tcPr>
            <w:tcW w:w="849" w:type="dxa"/>
          </w:tcPr>
          <w:p w14:paraId="4F125127" w14:textId="77777777" w:rsidR="001C3B45" w:rsidRPr="001667F8" w:rsidRDefault="001C3B45" w:rsidP="00CE46B0">
            <w:pPr>
              <w:keepNext/>
              <w:keepLines/>
              <w:rPr>
                <w:b/>
                <w:sz w:val="22"/>
                <w:szCs w:val="22"/>
                <w:lang w:val="en-US"/>
              </w:rPr>
            </w:pPr>
            <w:r w:rsidRPr="001667F8">
              <w:rPr>
                <w:b/>
                <w:sz w:val="22"/>
                <w:szCs w:val="22"/>
                <w:lang w:val="en-US"/>
              </w:rPr>
              <w:t>4.</w:t>
            </w:r>
          </w:p>
        </w:tc>
        <w:tc>
          <w:tcPr>
            <w:tcW w:w="849" w:type="dxa"/>
          </w:tcPr>
          <w:p w14:paraId="0CC0236E" w14:textId="77777777" w:rsidR="001C3B45" w:rsidRPr="001667F8" w:rsidRDefault="001C3B45" w:rsidP="00CE46B0">
            <w:pPr>
              <w:keepNext/>
              <w:keepLines/>
              <w:rPr>
                <w:b/>
                <w:sz w:val="22"/>
                <w:szCs w:val="22"/>
                <w:lang w:val="en-US"/>
              </w:rPr>
            </w:pPr>
            <w:r w:rsidRPr="001667F8">
              <w:rPr>
                <w:b/>
                <w:sz w:val="22"/>
                <w:szCs w:val="22"/>
                <w:lang w:val="en-US"/>
              </w:rPr>
              <w:t>5.</w:t>
            </w:r>
          </w:p>
        </w:tc>
        <w:tc>
          <w:tcPr>
            <w:tcW w:w="776" w:type="dxa"/>
          </w:tcPr>
          <w:p w14:paraId="421BF9C5" w14:textId="77777777" w:rsidR="001C3B45" w:rsidRPr="001667F8" w:rsidRDefault="001C3B45" w:rsidP="00CE46B0">
            <w:pPr>
              <w:keepNext/>
              <w:keepLines/>
              <w:rPr>
                <w:b/>
                <w:sz w:val="22"/>
                <w:szCs w:val="22"/>
                <w:lang w:val="en-US"/>
              </w:rPr>
            </w:pPr>
            <w:r w:rsidRPr="001667F8">
              <w:rPr>
                <w:b/>
                <w:sz w:val="22"/>
                <w:szCs w:val="22"/>
                <w:lang w:val="en-US"/>
              </w:rPr>
              <w:t>6.</w:t>
            </w:r>
          </w:p>
        </w:tc>
        <w:tc>
          <w:tcPr>
            <w:tcW w:w="736" w:type="dxa"/>
          </w:tcPr>
          <w:p w14:paraId="4649C6FE" w14:textId="77777777" w:rsidR="001C3B45" w:rsidRPr="001667F8" w:rsidRDefault="001C3B45" w:rsidP="00CE46B0">
            <w:pPr>
              <w:keepNext/>
              <w:keepLines/>
              <w:rPr>
                <w:b/>
                <w:sz w:val="22"/>
                <w:szCs w:val="22"/>
                <w:lang w:val="en-US"/>
              </w:rPr>
            </w:pPr>
            <w:r w:rsidRPr="001667F8">
              <w:rPr>
                <w:b/>
                <w:sz w:val="22"/>
                <w:szCs w:val="22"/>
                <w:lang w:val="en-US"/>
              </w:rPr>
              <w:t>7.</w:t>
            </w:r>
          </w:p>
        </w:tc>
        <w:tc>
          <w:tcPr>
            <w:tcW w:w="736" w:type="dxa"/>
          </w:tcPr>
          <w:p w14:paraId="1763E29B" w14:textId="77777777" w:rsidR="001C3B45" w:rsidRPr="001667F8" w:rsidRDefault="001C3B45" w:rsidP="00CE46B0">
            <w:pPr>
              <w:keepNext/>
              <w:keepLines/>
              <w:rPr>
                <w:b/>
                <w:sz w:val="22"/>
                <w:szCs w:val="22"/>
                <w:lang w:val="en-US"/>
              </w:rPr>
            </w:pPr>
            <w:r w:rsidRPr="001667F8">
              <w:rPr>
                <w:b/>
                <w:sz w:val="22"/>
                <w:szCs w:val="22"/>
                <w:lang w:val="en-US"/>
              </w:rPr>
              <w:t>8.</w:t>
            </w:r>
          </w:p>
        </w:tc>
        <w:tc>
          <w:tcPr>
            <w:tcW w:w="729" w:type="dxa"/>
          </w:tcPr>
          <w:p w14:paraId="6DF91019" w14:textId="77777777" w:rsidR="001C3B45" w:rsidRPr="001667F8" w:rsidRDefault="001C3B45" w:rsidP="00CE46B0">
            <w:pPr>
              <w:keepNext/>
              <w:keepLines/>
              <w:rPr>
                <w:b/>
                <w:sz w:val="22"/>
                <w:szCs w:val="22"/>
                <w:lang w:val="en-US"/>
              </w:rPr>
            </w:pPr>
            <w:r w:rsidRPr="001667F8">
              <w:rPr>
                <w:b/>
                <w:sz w:val="22"/>
                <w:szCs w:val="22"/>
                <w:lang w:val="en-US"/>
              </w:rPr>
              <w:t>9.</w:t>
            </w:r>
          </w:p>
        </w:tc>
        <w:tc>
          <w:tcPr>
            <w:tcW w:w="716" w:type="dxa"/>
          </w:tcPr>
          <w:p w14:paraId="06EB8D57" w14:textId="77777777" w:rsidR="001C3B45" w:rsidRPr="001667F8" w:rsidRDefault="001C3B45" w:rsidP="00CE46B0">
            <w:pPr>
              <w:keepNext/>
              <w:keepLines/>
              <w:rPr>
                <w:b/>
                <w:sz w:val="22"/>
                <w:szCs w:val="22"/>
                <w:lang w:val="en-US"/>
              </w:rPr>
            </w:pPr>
            <w:r w:rsidRPr="001667F8">
              <w:rPr>
                <w:b/>
                <w:sz w:val="22"/>
                <w:szCs w:val="22"/>
                <w:lang w:val="en-US"/>
              </w:rPr>
              <w:t>10.</w:t>
            </w:r>
          </w:p>
        </w:tc>
      </w:tr>
      <w:tr w:rsidR="001C3B45" w:rsidRPr="001667F8" w14:paraId="230FA8E6" w14:textId="77777777" w:rsidTr="00CE46B0">
        <w:trPr>
          <w:trHeight w:val="436"/>
        </w:trPr>
        <w:tc>
          <w:tcPr>
            <w:tcW w:w="1552" w:type="dxa"/>
          </w:tcPr>
          <w:p w14:paraId="4EE410E7" w14:textId="0AE5F4A2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  <w:r w:rsidRPr="001667F8">
              <w:rPr>
                <w:bCs/>
                <w:sz w:val="22"/>
                <w:szCs w:val="22"/>
                <w:lang w:val="en-US"/>
              </w:rPr>
              <w:t xml:space="preserve">Online exam </w:t>
            </w:r>
            <w:r w:rsidRPr="001667F8">
              <w:rPr>
                <w:bCs/>
                <w:sz w:val="22"/>
                <w:szCs w:val="22"/>
                <w:lang w:val="en-US"/>
              </w:rPr>
              <w:t>4</w:t>
            </w:r>
            <w:r w:rsidRPr="001667F8">
              <w:rPr>
                <w:bCs/>
                <w:sz w:val="22"/>
                <w:szCs w:val="22"/>
                <w:lang w:val="en-US"/>
              </w:rPr>
              <w:t>0%</w:t>
            </w:r>
          </w:p>
        </w:tc>
        <w:tc>
          <w:tcPr>
            <w:tcW w:w="849" w:type="dxa"/>
            <w:vAlign w:val="center"/>
          </w:tcPr>
          <w:p w14:paraId="1E6954A6" w14:textId="77777777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  <w:r w:rsidRPr="001667F8">
              <w:rPr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14:paraId="49E118E7" w14:textId="77777777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  <w:r w:rsidRPr="001667F8">
              <w:rPr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849" w:type="dxa"/>
            <w:vAlign w:val="center"/>
          </w:tcPr>
          <w:p w14:paraId="5B854363" w14:textId="77777777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  <w:r w:rsidRPr="001667F8">
              <w:rPr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849" w:type="dxa"/>
            <w:vAlign w:val="center"/>
          </w:tcPr>
          <w:p w14:paraId="22771544" w14:textId="77777777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  <w:r w:rsidRPr="001667F8">
              <w:rPr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849" w:type="dxa"/>
            <w:vAlign w:val="center"/>
          </w:tcPr>
          <w:p w14:paraId="4D77A58C" w14:textId="77777777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  <w:r w:rsidRPr="001667F8">
              <w:rPr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776" w:type="dxa"/>
            <w:vAlign w:val="center"/>
          </w:tcPr>
          <w:p w14:paraId="0216CF85" w14:textId="77777777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  <w:r w:rsidRPr="001667F8">
              <w:rPr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736" w:type="dxa"/>
            <w:vAlign w:val="center"/>
          </w:tcPr>
          <w:p w14:paraId="4023C4C2" w14:textId="77777777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  <w:r w:rsidRPr="001667F8">
              <w:rPr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736" w:type="dxa"/>
            <w:vAlign w:val="center"/>
          </w:tcPr>
          <w:p w14:paraId="37401D19" w14:textId="77777777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vAlign w:val="center"/>
          </w:tcPr>
          <w:p w14:paraId="31A911AA" w14:textId="77777777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16" w:type="dxa"/>
            <w:vAlign w:val="center"/>
          </w:tcPr>
          <w:p w14:paraId="3E176878" w14:textId="77777777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</w:p>
        </w:tc>
      </w:tr>
      <w:tr w:rsidR="001C3B45" w:rsidRPr="001667F8" w14:paraId="7F0A2014" w14:textId="77777777" w:rsidTr="00CE46B0">
        <w:trPr>
          <w:trHeight w:val="677"/>
        </w:trPr>
        <w:tc>
          <w:tcPr>
            <w:tcW w:w="1552" w:type="dxa"/>
          </w:tcPr>
          <w:p w14:paraId="2ACF4936" w14:textId="32C090ED" w:rsidR="001C3B45" w:rsidRPr="001667F8" w:rsidRDefault="001C3B45" w:rsidP="001C3B45">
            <w:pPr>
              <w:keepNext/>
              <w:keepLines/>
              <w:spacing w:line="240" w:lineRule="auto"/>
              <w:rPr>
                <w:sz w:val="22"/>
                <w:szCs w:val="22"/>
                <w:lang w:val="en-US"/>
              </w:rPr>
            </w:pPr>
            <w:r w:rsidRPr="001667F8">
              <w:rPr>
                <w:sz w:val="22"/>
                <w:szCs w:val="22"/>
                <w:lang w:val="en-US"/>
              </w:rPr>
              <w:t>Contract drafting exercise</w:t>
            </w:r>
          </w:p>
          <w:p w14:paraId="6D38654C" w14:textId="524F6577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  <w:r w:rsidRPr="001667F8">
              <w:rPr>
                <w:sz w:val="22"/>
                <w:szCs w:val="22"/>
                <w:lang w:val="en-US"/>
              </w:rPr>
              <w:t>5</w:t>
            </w:r>
            <w:r w:rsidRPr="001667F8">
              <w:rPr>
                <w:sz w:val="22"/>
                <w:szCs w:val="22"/>
                <w:lang w:val="en-US"/>
              </w:rPr>
              <w:t>0%</w:t>
            </w:r>
          </w:p>
        </w:tc>
        <w:tc>
          <w:tcPr>
            <w:tcW w:w="849" w:type="dxa"/>
            <w:vAlign w:val="center"/>
          </w:tcPr>
          <w:p w14:paraId="2792F5CB" w14:textId="77777777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BEC36DA" w14:textId="77777777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  <w:r w:rsidRPr="001667F8">
              <w:rPr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849" w:type="dxa"/>
            <w:vAlign w:val="center"/>
          </w:tcPr>
          <w:p w14:paraId="40011553" w14:textId="77777777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  <w:r w:rsidRPr="001667F8">
              <w:rPr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849" w:type="dxa"/>
            <w:vAlign w:val="center"/>
          </w:tcPr>
          <w:p w14:paraId="049BD99D" w14:textId="77777777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849" w:type="dxa"/>
            <w:vAlign w:val="center"/>
          </w:tcPr>
          <w:p w14:paraId="69F801F2" w14:textId="77777777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  <w:r w:rsidRPr="001667F8">
              <w:rPr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776" w:type="dxa"/>
            <w:vAlign w:val="center"/>
          </w:tcPr>
          <w:p w14:paraId="6A6F9DAB" w14:textId="7023E231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36" w:type="dxa"/>
            <w:vAlign w:val="center"/>
          </w:tcPr>
          <w:p w14:paraId="57009385" w14:textId="77777777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  <w:r w:rsidRPr="001667F8">
              <w:rPr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736" w:type="dxa"/>
            <w:vAlign w:val="center"/>
          </w:tcPr>
          <w:p w14:paraId="4C282C75" w14:textId="2BA97527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29" w:type="dxa"/>
            <w:vAlign w:val="center"/>
          </w:tcPr>
          <w:p w14:paraId="3C3E67DC" w14:textId="77777777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  <w:r w:rsidRPr="001667F8">
              <w:rPr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716" w:type="dxa"/>
            <w:vAlign w:val="center"/>
          </w:tcPr>
          <w:p w14:paraId="41233737" w14:textId="77777777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  <w:r w:rsidRPr="001667F8">
              <w:rPr>
                <w:bCs/>
                <w:sz w:val="22"/>
                <w:szCs w:val="22"/>
                <w:lang w:val="en-US"/>
              </w:rPr>
              <w:t>x</w:t>
            </w:r>
          </w:p>
        </w:tc>
      </w:tr>
      <w:tr w:rsidR="001C3B45" w:rsidRPr="001667F8" w14:paraId="45FC648A" w14:textId="77777777" w:rsidTr="00CE46B0">
        <w:trPr>
          <w:trHeight w:val="677"/>
        </w:trPr>
        <w:tc>
          <w:tcPr>
            <w:tcW w:w="1552" w:type="dxa"/>
          </w:tcPr>
          <w:p w14:paraId="427D9D12" w14:textId="77777777" w:rsidR="001C3B45" w:rsidRPr="001667F8" w:rsidRDefault="001C3B45" w:rsidP="001C3B45">
            <w:pPr>
              <w:keepNext/>
              <w:keepLines/>
              <w:spacing w:line="240" w:lineRule="auto"/>
              <w:rPr>
                <w:sz w:val="22"/>
                <w:szCs w:val="22"/>
                <w:lang w:val="en-US"/>
              </w:rPr>
            </w:pPr>
            <w:r w:rsidRPr="001667F8">
              <w:rPr>
                <w:sz w:val="22"/>
                <w:szCs w:val="22"/>
                <w:lang w:val="en-US"/>
              </w:rPr>
              <w:t>Class participation 10%</w:t>
            </w:r>
          </w:p>
        </w:tc>
        <w:tc>
          <w:tcPr>
            <w:tcW w:w="849" w:type="dxa"/>
            <w:vAlign w:val="center"/>
          </w:tcPr>
          <w:p w14:paraId="67FF947A" w14:textId="77777777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  <w:r w:rsidRPr="001667F8">
              <w:rPr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14:paraId="52EFFD76" w14:textId="77777777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  <w:r w:rsidRPr="001667F8">
              <w:rPr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849" w:type="dxa"/>
            <w:vAlign w:val="center"/>
          </w:tcPr>
          <w:p w14:paraId="5BDB7C58" w14:textId="77777777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  <w:r w:rsidRPr="001667F8">
              <w:rPr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849" w:type="dxa"/>
            <w:vAlign w:val="center"/>
          </w:tcPr>
          <w:p w14:paraId="0E3E2C11" w14:textId="77777777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  <w:r w:rsidRPr="001667F8">
              <w:rPr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849" w:type="dxa"/>
            <w:vAlign w:val="center"/>
          </w:tcPr>
          <w:p w14:paraId="022D3177" w14:textId="77777777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  <w:r w:rsidRPr="001667F8">
              <w:rPr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776" w:type="dxa"/>
            <w:vAlign w:val="center"/>
          </w:tcPr>
          <w:p w14:paraId="1ACF58EE" w14:textId="77777777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  <w:r w:rsidRPr="001667F8">
              <w:rPr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736" w:type="dxa"/>
            <w:vAlign w:val="center"/>
          </w:tcPr>
          <w:p w14:paraId="1F936CDF" w14:textId="77777777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  <w:r w:rsidRPr="001667F8">
              <w:rPr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736" w:type="dxa"/>
            <w:vAlign w:val="center"/>
          </w:tcPr>
          <w:p w14:paraId="75C45949" w14:textId="1F001CAE" w:rsidR="001C3B45" w:rsidRPr="001667F8" w:rsidRDefault="001667F8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  <w:r w:rsidRPr="001667F8">
              <w:rPr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729" w:type="dxa"/>
            <w:vAlign w:val="center"/>
          </w:tcPr>
          <w:p w14:paraId="08A24128" w14:textId="77777777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  <w:r w:rsidRPr="001667F8">
              <w:rPr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716" w:type="dxa"/>
            <w:vAlign w:val="center"/>
          </w:tcPr>
          <w:p w14:paraId="53AA43EB" w14:textId="77777777" w:rsidR="001C3B45" w:rsidRPr="001667F8" w:rsidRDefault="001C3B45" w:rsidP="00CE46B0">
            <w:pPr>
              <w:keepNext/>
              <w:keepLines/>
              <w:rPr>
                <w:bCs/>
                <w:sz w:val="22"/>
                <w:szCs w:val="22"/>
                <w:lang w:val="en-US"/>
              </w:rPr>
            </w:pPr>
            <w:r w:rsidRPr="001667F8">
              <w:rPr>
                <w:bCs/>
                <w:sz w:val="22"/>
                <w:szCs w:val="22"/>
                <w:lang w:val="en-US"/>
              </w:rPr>
              <w:t>x</w:t>
            </w:r>
          </w:p>
        </w:tc>
      </w:tr>
    </w:tbl>
    <w:p w14:paraId="478C1299" w14:textId="77777777" w:rsidR="00434041" w:rsidRPr="001667F8" w:rsidRDefault="00434041" w:rsidP="00AD192F">
      <w:pPr>
        <w:rPr>
          <w:sz w:val="22"/>
          <w:szCs w:val="22"/>
        </w:rPr>
      </w:pPr>
    </w:p>
    <w:p w14:paraId="31797776" w14:textId="77777777" w:rsidR="001C3B45" w:rsidRPr="001667F8" w:rsidRDefault="001C3B45" w:rsidP="00E646DB">
      <w:pPr>
        <w:keepNext/>
        <w:keepLines/>
        <w:rPr>
          <w:b/>
          <w:sz w:val="22"/>
          <w:szCs w:val="22"/>
        </w:rPr>
      </w:pPr>
    </w:p>
    <w:p w14:paraId="4AF69072" w14:textId="77777777" w:rsidR="001C3B45" w:rsidRPr="001667F8" w:rsidRDefault="001C3B45" w:rsidP="00E646DB">
      <w:pPr>
        <w:keepNext/>
        <w:keepLines/>
        <w:rPr>
          <w:b/>
          <w:sz w:val="22"/>
          <w:szCs w:val="22"/>
        </w:rPr>
      </w:pPr>
    </w:p>
    <w:p w14:paraId="63B264C0" w14:textId="1BE8BF10" w:rsidR="00AD192F" w:rsidRPr="001667F8" w:rsidRDefault="005713B1" w:rsidP="00E646DB">
      <w:pPr>
        <w:keepNext/>
        <w:keepLines/>
        <w:rPr>
          <w:b/>
          <w:sz w:val="22"/>
          <w:szCs w:val="22"/>
        </w:rPr>
      </w:pPr>
      <w:r w:rsidRPr="001667F8">
        <w:rPr>
          <w:b/>
          <w:sz w:val="22"/>
          <w:szCs w:val="22"/>
        </w:rPr>
        <w:t xml:space="preserve">COURSE </w:t>
      </w:r>
      <w:r w:rsidR="00AD192F" w:rsidRPr="001667F8">
        <w:rPr>
          <w:b/>
          <w:sz w:val="22"/>
          <w:szCs w:val="22"/>
        </w:rPr>
        <w:t>LITERATURE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3"/>
        <w:gridCol w:w="8407"/>
      </w:tblGrid>
      <w:tr w:rsidR="0008486B" w:rsidRPr="001667F8" w14:paraId="17320707" w14:textId="77777777" w:rsidTr="00541FF9">
        <w:tc>
          <w:tcPr>
            <w:tcW w:w="773" w:type="dxa"/>
            <w:shd w:val="clear" w:color="auto" w:fill="E6E6E6"/>
            <w:vAlign w:val="center"/>
          </w:tcPr>
          <w:p w14:paraId="4DD00C8A" w14:textId="77777777" w:rsidR="0008486B" w:rsidRPr="001667F8" w:rsidRDefault="0008486B" w:rsidP="00E646D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1667F8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8407" w:type="dxa"/>
            <w:shd w:val="clear" w:color="auto" w:fill="E6E6E6"/>
            <w:vAlign w:val="center"/>
          </w:tcPr>
          <w:p w14:paraId="417DEE76" w14:textId="77777777" w:rsidR="0008486B" w:rsidRPr="001667F8" w:rsidRDefault="0008486B" w:rsidP="00E646D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1667F8">
              <w:rPr>
                <w:b/>
                <w:i/>
                <w:sz w:val="22"/>
                <w:szCs w:val="22"/>
              </w:rPr>
              <w:t xml:space="preserve">Author, </w:t>
            </w:r>
            <w:r w:rsidR="00951DD0" w:rsidRPr="001667F8">
              <w:rPr>
                <w:b/>
                <w:i/>
                <w:sz w:val="22"/>
                <w:szCs w:val="22"/>
              </w:rPr>
              <w:t>t</w:t>
            </w:r>
            <w:r w:rsidRPr="001667F8">
              <w:rPr>
                <w:b/>
                <w:i/>
                <w:sz w:val="22"/>
                <w:szCs w:val="22"/>
              </w:rPr>
              <w:t xml:space="preserve">itle, </w:t>
            </w:r>
            <w:r w:rsidR="00951DD0" w:rsidRPr="001667F8">
              <w:rPr>
                <w:b/>
                <w:i/>
                <w:sz w:val="22"/>
                <w:szCs w:val="22"/>
              </w:rPr>
              <w:t>p</w:t>
            </w:r>
            <w:r w:rsidRPr="001667F8">
              <w:rPr>
                <w:b/>
                <w:i/>
                <w:sz w:val="22"/>
                <w:szCs w:val="22"/>
              </w:rPr>
              <w:t>ublisher</w:t>
            </w:r>
          </w:p>
        </w:tc>
      </w:tr>
      <w:tr w:rsidR="00D8543D" w:rsidRPr="001667F8" w14:paraId="367D756D" w14:textId="77777777" w:rsidTr="00541FF9">
        <w:tc>
          <w:tcPr>
            <w:tcW w:w="773" w:type="dxa"/>
          </w:tcPr>
          <w:p w14:paraId="75444911" w14:textId="77777777" w:rsidR="00D8543D" w:rsidRPr="001667F8" w:rsidRDefault="00D8543D" w:rsidP="00E646D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1</w:t>
            </w:r>
          </w:p>
        </w:tc>
        <w:tc>
          <w:tcPr>
            <w:tcW w:w="8407" w:type="dxa"/>
          </w:tcPr>
          <w:p w14:paraId="57B413D9" w14:textId="77777777" w:rsidR="00D8543D" w:rsidRPr="001667F8" w:rsidRDefault="00CF2B5B" w:rsidP="00841D91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  <w:proofErr w:type="spellStart"/>
            <w:r w:rsidRPr="001667F8">
              <w:rPr>
                <w:sz w:val="22"/>
                <w:szCs w:val="22"/>
              </w:rPr>
              <w:t>Tollen</w:t>
            </w:r>
            <w:proofErr w:type="spellEnd"/>
            <w:r w:rsidRPr="001667F8">
              <w:rPr>
                <w:sz w:val="22"/>
                <w:szCs w:val="22"/>
              </w:rPr>
              <w:t xml:space="preserve">, David W. </w:t>
            </w:r>
            <w:r w:rsidRPr="001667F8">
              <w:rPr>
                <w:i/>
                <w:sz w:val="22"/>
                <w:szCs w:val="22"/>
              </w:rPr>
              <w:t>The Tech Contracts Handbook</w:t>
            </w:r>
            <w:r w:rsidRPr="001667F8">
              <w:rPr>
                <w:sz w:val="22"/>
                <w:szCs w:val="22"/>
              </w:rPr>
              <w:t>, 2d ed (American Bar Association: 2015)</w:t>
            </w:r>
          </w:p>
          <w:p w14:paraId="326A63A5" w14:textId="77777777" w:rsidR="00CF2B5B" w:rsidRPr="001667F8" w:rsidRDefault="00CF2B5B" w:rsidP="00841D91">
            <w:pPr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 xml:space="preserve">ISBN </w:t>
            </w:r>
            <w:r w:rsidRPr="001667F8">
              <w:rPr>
                <w:color w:val="111111"/>
                <w:sz w:val="22"/>
                <w:szCs w:val="22"/>
                <w:shd w:val="clear" w:color="auto" w:fill="FFFFFF"/>
              </w:rPr>
              <w:t>978-1634251785</w:t>
            </w:r>
          </w:p>
        </w:tc>
      </w:tr>
      <w:tr w:rsidR="001667F8" w:rsidRPr="001667F8" w14:paraId="19374052" w14:textId="77777777" w:rsidTr="00541FF9">
        <w:tc>
          <w:tcPr>
            <w:tcW w:w="773" w:type="dxa"/>
          </w:tcPr>
          <w:p w14:paraId="43B7605D" w14:textId="77AB38C4" w:rsidR="001667F8" w:rsidRPr="001667F8" w:rsidRDefault="001667F8" w:rsidP="00165C56">
            <w:pPr>
              <w:jc w:val="center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>2</w:t>
            </w:r>
          </w:p>
        </w:tc>
        <w:tc>
          <w:tcPr>
            <w:tcW w:w="8407" w:type="dxa"/>
          </w:tcPr>
          <w:p w14:paraId="7EADB322" w14:textId="452AC17B" w:rsidR="001667F8" w:rsidRPr="001667F8" w:rsidRDefault="001667F8" w:rsidP="001667F8">
            <w:pPr>
              <w:spacing w:line="240" w:lineRule="auto"/>
              <w:rPr>
                <w:sz w:val="22"/>
                <w:szCs w:val="22"/>
              </w:rPr>
            </w:pPr>
            <w:r w:rsidRPr="001667F8">
              <w:rPr>
                <w:sz w:val="22"/>
                <w:szCs w:val="22"/>
              </w:rPr>
              <w:t xml:space="preserve">Goddard, </w:t>
            </w:r>
            <w:proofErr w:type="spellStart"/>
            <w:r w:rsidRPr="001667F8">
              <w:rPr>
                <w:sz w:val="22"/>
                <w:szCs w:val="22"/>
              </w:rPr>
              <w:t>Fellner</w:t>
            </w:r>
            <w:proofErr w:type="spellEnd"/>
            <w:r w:rsidRPr="001667F8">
              <w:rPr>
                <w:sz w:val="22"/>
                <w:szCs w:val="22"/>
              </w:rPr>
              <w:t xml:space="preserve"> and Ormand, </w:t>
            </w:r>
            <w:r w:rsidRPr="001667F8">
              <w:rPr>
                <w:sz w:val="22"/>
                <w:szCs w:val="22"/>
                <w:u w:val="single"/>
              </w:rPr>
              <w:t>Basic Principles of Contract Drafting</w:t>
            </w:r>
            <w:r w:rsidRPr="001667F8">
              <w:rPr>
                <w:sz w:val="22"/>
                <w:szCs w:val="22"/>
              </w:rPr>
              <w:t xml:space="preserve"> (on the course porta</w:t>
            </w:r>
            <w:r w:rsidRPr="001667F8">
              <w:rPr>
                <w:sz w:val="22"/>
                <w:szCs w:val="22"/>
              </w:rPr>
              <w:t>l)</w:t>
            </w:r>
          </w:p>
          <w:p w14:paraId="6CF8A0A1" w14:textId="77777777" w:rsidR="001667F8" w:rsidRPr="001667F8" w:rsidRDefault="001667F8" w:rsidP="00841D91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8543D" w:rsidRPr="001667F8" w14:paraId="11EFE7B9" w14:textId="77777777" w:rsidTr="00541FF9">
        <w:tc>
          <w:tcPr>
            <w:tcW w:w="773" w:type="dxa"/>
          </w:tcPr>
          <w:p w14:paraId="3A314270" w14:textId="77777777" w:rsidR="00D8543D" w:rsidRDefault="001667F8" w:rsidP="00165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060EB131" w14:textId="5C4E12BA" w:rsidR="001667F8" w:rsidRPr="001667F8" w:rsidRDefault="001667F8" w:rsidP="00165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7" w:type="dxa"/>
          </w:tcPr>
          <w:p w14:paraId="240A9EBD" w14:textId="77777777" w:rsidR="00D8543D" w:rsidRDefault="00CF2B5B" w:rsidP="00841D91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1667F8">
              <w:rPr>
                <w:color w:val="000000"/>
                <w:sz w:val="22"/>
                <w:szCs w:val="22"/>
              </w:rPr>
              <w:t>Materials to be distributed</w:t>
            </w:r>
            <w:r w:rsidR="00F16F78" w:rsidRPr="001667F8">
              <w:rPr>
                <w:color w:val="000000"/>
                <w:sz w:val="22"/>
                <w:szCs w:val="22"/>
              </w:rPr>
              <w:t>—please see course portal and Reading Assignments file</w:t>
            </w:r>
          </w:p>
          <w:p w14:paraId="17B9916F" w14:textId="77777777" w:rsidR="001667F8" w:rsidRDefault="001667F8" w:rsidP="001667F8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Case C-666/1</w:t>
            </w:r>
            <w:r w:rsidR="00555EF0">
              <w:rPr>
                <w:color w:val="000000"/>
                <w:sz w:val="22"/>
                <w:szCs w:val="22"/>
              </w:rPr>
              <w:t>8, IT Development SAS v. Free Mobile SAS</w:t>
            </w:r>
          </w:p>
          <w:p w14:paraId="74EA3923" w14:textId="77777777" w:rsidR="00555EF0" w:rsidRDefault="00555EF0" w:rsidP="001667F8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Ensighten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case, Harvard Business School publishing</w:t>
            </w:r>
          </w:p>
          <w:p w14:paraId="7CB04910" w14:textId="6EC3A65C" w:rsidR="00555EF0" w:rsidRPr="001667F8" w:rsidRDefault="00555EF0" w:rsidP="001667F8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 materials on portal</w:t>
            </w:r>
          </w:p>
        </w:tc>
      </w:tr>
    </w:tbl>
    <w:p w14:paraId="3B994FE4" w14:textId="6F79BE76" w:rsidR="00B834CA" w:rsidRPr="001667F8" w:rsidRDefault="00B834CA" w:rsidP="00B372C9">
      <w:pPr>
        <w:rPr>
          <w:sz w:val="22"/>
          <w:szCs w:val="22"/>
        </w:rPr>
      </w:pPr>
    </w:p>
    <w:p w14:paraId="2C8CA290" w14:textId="2A454528" w:rsidR="001667F8" w:rsidRPr="001667F8" w:rsidRDefault="001667F8" w:rsidP="00B372C9">
      <w:pPr>
        <w:rPr>
          <w:sz w:val="22"/>
          <w:szCs w:val="22"/>
        </w:rPr>
      </w:pPr>
    </w:p>
    <w:p w14:paraId="3E7AD703" w14:textId="77777777" w:rsidR="001667F8" w:rsidRPr="001667F8" w:rsidRDefault="001667F8" w:rsidP="00B372C9">
      <w:pPr>
        <w:rPr>
          <w:sz w:val="22"/>
          <w:szCs w:val="22"/>
        </w:rPr>
      </w:pPr>
    </w:p>
    <w:sectPr w:rsidR="001667F8" w:rsidRPr="001667F8" w:rsidSect="00847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9998" w14:textId="77777777" w:rsidR="0041721A" w:rsidRDefault="0041721A">
      <w:r>
        <w:separator/>
      </w:r>
    </w:p>
  </w:endnote>
  <w:endnote w:type="continuationSeparator" w:id="0">
    <w:p w14:paraId="3B2A4B93" w14:textId="77777777" w:rsidR="0041721A" w:rsidRDefault="0041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3842" w14:textId="77777777" w:rsidR="00A71E87" w:rsidRDefault="00A465FD" w:rsidP="001B18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1E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E0C26" w14:textId="77777777" w:rsidR="00A71E87" w:rsidRDefault="00A71E87" w:rsidP="00872A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9F26" w14:textId="77777777" w:rsidR="00A71E87" w:rsidRDefault="00A465FD" w:rsidP="001B18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1E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3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106666" w14:textId="77777777" w:rsidR="00A71E87" w:rsidRPr="00BE437B" w:rsidRDefault="00A71E87" w:rsidP="00BE43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57BA" w14:textId="77777777" w:rsidR="000E7355" w:rsidRDefault="000E7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0D77" w14:textId="77777777" w:rsidR="0041721A" w:rsidRDefault="0041721A">
      <w:r>
        <w:separator/>
      </w:r>
    </w:p>
  </w:footnote>
  <w:footnote w:type="continuationSeparator" w:id="0">
    <w:p w14:paraId="2D4C9D06" w14:textId="77777777" w:rsidR="0041721A" w:rsidRDefault="0041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2341" w14:textId="77777777" w:rsidR="000E7355" w:rsidRDefault="000E7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86B6" w14:textId="77777777" w:rsidR="00A71E87" w:rsidRDefault="00A71E87" w:rsidP="00847E61">
    <w:pPr>
      <w:pStyle w:val="Header"/>
      <w:jc w:val="center"/>
    </w:pPr>
  </w:p>
  <w:p w14:paraId="3829B754" w14:textId="77777777" w:rsidR="00A71E87" w:rsidRDefault="00A71E87" w:rsidP="00847E6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V w:val="single" w:sz="4" w:space="0" w:color="auto"/>
      </w:tblBorders>
      <w:tblLook w:val="01E0" w:firstRow="1" w:lastRow="1" w:firstColumn="1" w:lastColumn="1" w:noHBand="0" w:noVBand="0"/>
    </w:tblPr>
    <w:tblGrid>
      <w:gridCol w:w="9070"/>
    </w:tblGrid>
    <w:tr w:rsidR="00D23928" w14:paraId="046DFD41" w14:textId="77777777" w:rsidTr="00616851">
      <w:tc>
        <w:tcPr>
          <w:tcW w:w="9286" w:type="dxa"/>
          <w:shd w:val="clear" w:color="auto" w:fill="auto"/>
        </w:tcPr>
        <w:p w14:paraId="10FE3CC5" w14:textId="77777777" w:rsidR="00D23928" w:rsidRPr="00C148DE" w:rsidRDefault="000E7355" w:rsidP="00616851">
          <w:pPr>
            <w:pStyle w:val="Header"/>
            <w:spacing w:line="240" w:lineRule="auto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 w:cs="Arial"/>
              <w:noProof/>
              <w:sz w:val="40"/>
              <w:szCs w:val="40"/>
              <w:lang w:val="en-US" w:eastAsia="en-US"/>
            </w:rPr>
            <w:drawing>
              <wp:inline distT="0" distB="0" distL="0" distR="0" wp14:anchorId="60F36668" wp14:editId="74AC7C0B">
                <wp:extent cx="1790700" cy="910552"/>
                <wp:effectExtent l="0" t="0" r="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SL_logos_RED-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6340" cy="91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99561F" w14:textId="77777777" w:rsidR="00D23928" w:rsidRDefault="00D23928" w:rsidP="000E7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890C4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</w:abstractNum>
  <w:abstractNum w:abstractNumId="1" w15:restartNumberingAfterBreak="0">
    <w:nsid w:val="027915D0"/>
    <w:multiLevelType w:val="hybridMultilevel"/>
    <w:tmpl w:val="E2E6122A"/>
    <w:lvl w:ilvl="0" w:tplc="CACA5D86">
      <w:start w:val="1"/>
      <w:numFmt w:val="bullet"/>
      <w:lvlText w:val="●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51546"/>
    <w:multiLevelType w:val="hybridMultilevel"/>
    <w:tmpl w:val="A14EA74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3C68F3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0CC8"/>
    <w:multiLevelType w:val="hybridMultilevel"/>
    <w:tmpl w:val="13A27C44"/>
    <w:lvl w:ilvl="0" w:tplc="F998EF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75AA4"/>
    <w:multiLevelType w:val="hybridMultilevel"/>
    <w:tmpl w:val="83C23662"/>
    <w:lvl w:ilvl="0" w:tplc="C8A037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71820"/>
    <w:multiLevelType w:val="hybridMultilevel"/>
    <w:tmpl w:val="6F48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C106A"/>
    <w:multiLevelType w:val="hybridMultilevel"/>
    <w:tmpl w:val="CE508E22"/>
    <w:lvl w:ilvl="0" w:tplc="CACA5D86">
      <w:start w:val="1"/>
      <w:numFmt w:val="bullet"/>
      <w:lvlText w:val="●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E3D29"/>
    <w:multiLevelType w:val="hybridMultilevel"/>
    <w:tmpl w:val="CE60F55E"/>
    <w:lvl w:ilvl="0" w:tplc="E9308FD0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2F"/>
    <w:rsid w:val="00002775"/>
    <w:rsid w:val="000155DD"/>
    <w:rsid w:val="0002267E"/>
    <w:rsid w:val="00023FBB"/>
    <w:rsid w:val="00036D47"/>
    <w:rsid w:val="00051724"/>
    <w:rsid w:val="00060159"/>
    <w:rsid w:val="000605D3"/>
    <w:rsid w:val="00073F41"/>
    <w:rsid w:val="00081F27"/>
    <w:rsid w:val="0008486B"/>
    <w:rsid w:val="000916E9"/>
    <w:rsid w:val="00091FB7"/>
    <w:rsid w:val="000B4D37"/>
    <w:rsid w:val="000C5143"/>
    <w:rsid w:val="000E1C08"/>
    <w:rsid w:val="000E7355"/>
    <w:rsid w:val="000E7E41"/>
    <w:rsid w:val="000F6B67"/>
    <w:rsid w:val="001171B1"/>
    <w:rsid w:val="00143187"/>
    <w:rsid w:val="00146CE2"/>
    <w:rsid w:val="001505F7"/>
    <w:rsid w:val="00165C56"/>
    <w:rsid w:val="00166525"/>
    <w:rsid w:val="001667F8"/>
    <w:rsid w:val="00173971"/>
    <w:rsid w:val="0018030B"/>
    <w:rsid w:val="00191C6C"/>
    <w:rsid w:val="00194624"/>
    <w:rsid w:val="001A2733"/>
    <w:rsid w:val="001B1836"/>
    <w:rsid w:val="001C3B45"/>
    <w:rsid w:val="001E4DCD"/>
    <w:rsid w:val="001E66F4"/>
    <w:rsid w:val="00207300"/>
    <w:rsid w:val="00211B28"/>
    <w:rsid w:val="0022546D"/>
    <w:rsid w:val="00225914"/>
    <w:rsid w:val="0022641C"/>
    <w:rsid w:val="00246AB8"/>
    <w:rsid w:val="0024706A"/>
    <w:rsid w:val="002824BB"/>
    <w:rsid w:val="0028796E"/>
    <w:rsid w:val="00332754"/>
    <w:rsid w:val="0033793E"/>
    <w:rsid w:val="00342FF7"/>
    <w:rsid w:val="00345010"/>
    <w:rsid w:val="00347334"/>
    <w:rsid w:val="003477BD"/>
    <w:rsid w:val="003679FB"/>
    <w:rsid w:val="00373167"/>
    <w:rsid w:val="003877D1"/>
    <w:rsid w:val="003A4C4B"/>
    <w:rsid w:val="003B1890"/>
    <w:rsid w:val="003B7D28"/>
    <w:rsid w:val="003C1881"/>
    <w:rsid w:val="003C5D79"/>
    <w:rsid w:val="003E39AA"/>
    <w:rsid w:val="004015E6"/>
    <w:rsid w:val="00405976"/>
    <w:rsid w:val="0041295D"/>
    <w:rsid w:val="0041721A"/>
    <w:rsid w:val="00434041"/>
    <w:rsid w:val="0045751C"/>
    <w:rsid w:val="0047384E"/>
    <w:rsid w:val="00477D64"/>
    <w:rsid w:val="00494BC9"/>
    <w:rsid w:val="004A44BE"/>
    <w:rsid w:val="004B6A56"/>
    <w:rsid w:val="004C1DDD"/>
    <w:rsid w:val="00531232"/>
    <w:rsid w:val="00541FF9"/>
    <w:rsid w:val="00555EF0"/>
    <w:rsid w:val="005713B1"/>
    <w:rsid w:val="005A44E6"/>
    <w:rsid w:val="005B6086"/>
    <w:rsid w:val="005D4F9B"/>
    <w:rsid w:val="005E157E"/>
    <w:rsid w:val="005E2047"/>
    <w:rsid w:val="005E6FD4"/>
    <w:rsid w:val="005F24C4"/>
    <w:rsid w:val="0060391E"/>
    <w:rsid w:val="0061099F"/>
    <w:rsid w:val="00616851"/>
    <w:rsid w:val="0063574B"/>
    <w:rsid w:val="0064396E"/>
    <w:rsid w:val="006874FE"/>
    <w:rsid w:val="0069640F"/>
    <w:rsid w:val="006E07A9"/>
    <w:rsid w:val="006E09D4"/>
    <w:rsid w:val="006E0B1F"/>
    <w:rsid w:val="006F2B4D"/>
    <w:rsid w:val="007207C7"/>
    <w:rsid w:val="00756C6C"/>
    <w:rsid w:val="007656EA"/>
    <w:rsid w:val="00785550"/>
    <w:rsid w:val="00786101"/>
    <w:rsid w:val="007952DB"/>
    <w:rsid w:val="007D2E2C"/>
    <w:rsid w:val="007D546E"/>
    <w:rsid w:val="007E427B"/>
    <w:rsid w:val="00802429"/>
    <w:rsid w:val="0080584A"/>
    <w:rsid w:val="0083571F"/>
    <w:rsid w:val="00847E61"/>
    <w:rsid w:val="008606D1"/>
    <w:rsid w:val="00872A85"/>
    <w:rsid w:val="00880A24"/>
    <w:rsid w:val="00881C04"/>
    <w:rsid w:val="0088363C"/>
    <w:rsid w:val="00887335"/>
    <w:rsid w:val="008876F1"/>
    <w:rsid w:val="00892549"/>
    <w:rsid w:val="00897E8F"/>
    <w:rsid w:val="008A3930"/>
    <w:rsid w:val="008A7DB2"/>
    <w:rsid w:val="008D2E24"/>
    <w:rsid w:val="008D7254"/>
    <w:rsid w:val="008E2344"/>
    <w:rsid w:val="00902285"/>
    <w:rsid w:val="00951DD0"/>
    <w:rsid w:val="0096050A"/>
    <w:rsid w:val="009617DE"/>
    <w:rsid w:val="00973B25"/>
    <w:rsid w:val="009B0FAB"/>
    <w:rsid w:val="009B19C7"/>
    <w:rsid w:val="009E2C6D"/>
    <w:rsid w:val="009E3B85"/>
    <w:rsid w:val="00A465FD"/>
    <w:rsid w:val="00A46CD7"/>
    <w:rsid w:val="00A50031"/>
    <w:rsid w:val="00A71E87"/>
    <w:rsid w:val="00A72109"/>
    <w:rsid w:val="00A74026"/>
    <w:rsid w:val="00A7600E"/>
    <w:rsid w:val="00A81628"/>
    <w:rsid w:val="00A97EC3"/>
    <w:rsid w:val="00AB3589"/>
    <w:rsid w:val="00AC4051"/>
    <w:rsid w:val="00AD192F"/>
    <w:rsid w:val="00AD4EDD"/>
    <w:rsid w:val="00AD4F73"/>
    <w:rsid w:val="00AF28B6"/>
    <w:rsid w:val="00AF6BF3"/>
    <w:rsid w:val="00B12FE5"/>
    <w:rsid w:val="00B1778A"/>
    <w:rsid w:val="00B33752"/>
    <w:rsid w:val="00B372C9"/>
    <w:rsid w:val="00B64C2A"/>
    <w:rsid w:val="00B71C2B"/>
    <w:rsid w:val="00B834CA"/>
    <w:rsid w:val="00BA351B"/>
    <w:rsid w:val="00BB4071"/>
    <w:rsid w:val="00BB5932"/>
    <w:rsid w:val="00BB6AC2"/>
    <w:rsid w:val="00BE437B"/>
    <w:rsid w:val="00C00FE0"/>
    <w:rsid w:val="00C17FEA"/>
    <w:rsid w:val="00C23435"/>
    <w:rsid w:val="00C237D5"/>
    <w:rsid w:val="00C24BA6"/>
    <w:rsid w:val="00C25039"/>
    <w:rsid w:val="00C3413A"/>
    <w:rsid w:val="00C70D92"/>
    <w:rsid w:val="00C72A3E"/>
    <w:rsid w:val="00C90AF8"/>
    <w:rsid w:val="00C94625"/>
    <w:rsid w:val="00CD4DC7"/>
    <w:rsid w:val="00CE1557"/>
    <w:rsid w:val="00CE3CA4"/>
    <w:rsid w:val="00CF2B5B"/>
    <w:rsid w:val="00CF6F05"/>
    <w:rsid w:val="00D01588"/>
    <w:rsid w:val="00D03E1B"/>
    <w:rsid w:val="00D04914"/>
    <w:rsid w:val="00D16D9B"/>
    <w:rsid w:val="00D23928"/>
    <w:rsid w:val="00D34AB5"/>
    <w:rsid w:val="00D415E6"/>
    <w:rsid w:val="00D566F6"/>
    <w:rsid w:val="00D603C1"/>
    <w:rsid w:val="00D70AD7"/>
    <w:rsid w:val="00D75E1E"/>
    <w:rsid w:val="00D8543D"/>
    <w:rsid w:val="00D87DC5"/>
    <w:rsid w:val="00DA3737"/>
    <w:rsid w:val="00DB208B"/>
    <w:rsid w:val="00DB4F42"/>
    <w:rsid w:val="00DD2E13"/>
    <w:rsid w:val="00DE5A0D"/>
    <w:rsid w:val="00DE7D5A"/>
    <w:rsid w:val="00E11BDE"/>
    <w:rsid w:val="00E132B8"/>
    <w:rsid w:val="00E143F4"/>
    <w:rsid w:val="00E51F0C"/>
    <w:rsid w:val="00E646DB"/>
    <w:rsid w:val="00E706F5"/>
    <w:rsid w:val="00E83C9E"/>
    <w:rsid w:val="00E92C15"/>
    <w:rsid w:val="00EE3BB0"/>
    <w:rsid w:val="00EE5A9D"/>
    <w:rsid w:val="00F01E6D"/>
    <w:rsid w:val="00F16F78"/>
    <w:rsid w:val="00F23417"/>
    <w:rsid w:val="00F2496A"/>
    <w:rsid w:val="00F262BD"/>
    <w:rsid w:val="00F62C81"/>
    <w:rsid w:val="00F6786C"/>
    <w:rsid w:val="00FB6032"/>
    <w:rsid w:val="00FD0040"/>
    <w:rsid w:val="00FD3F5A"/>
    <w:rsid w:val="00FE4801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DBE216"/>
  <w15:docId w15:val="{DA66B1BC-2D12-4E82-8C69-769499F6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6F1"/>
    <w:rPr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43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43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1295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2A85"/>
  </w:style>
  <w:style w:type="paragraph" w:styleId="BalloonText">
    <w:name w:val="Balloon Text"/>
    <w:basedOn w:val="Normal"/>
    <w:link w:val="BalloonTextChar"/>
    <w:rsid w:val="000E73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7355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D8543D"/>
    <w:pPr>
      <w:suppressAutoHyphens/>
      <w:spacing w:line="240" w:lineRule="auto"/>
    </w:pPr>
    <w:rPr>
      <w:sz w:val="24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D8543D"/>
    <w:pPr>
      <w:spacing w:line="240" w:lineRule="auto"/>
    </w:pPr>
    <w:rPr>
      <w:color w:val="000000"/>
      <w:sz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8543D"/>
    <w:rPr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8543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8543D"/>
  </w:style>
  <w:style w:type="paragraph" w:styleId="ListParagraph">
    <w:name w:val="List Paragraph"/>
    <w:basedOn w:val="Normal"/>
    <w:uiPriority w:val="34"/>
    <w:qFormat/>
    <w:rsid w:val="00E83C9E"/>
    <w:pPr>
      <w:ind w:left="720"/>
      <w:contextualSpacing/>
    </w:pPr>
    <w:rPr>
      <w:rFonts w:eastAsiaTheme="minorHAnsi"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1C3B45"/>
    <w:pPr>
      <w:numPr>
        <w:numId w:val="6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db\Templates\Rgsl-logo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042F-6503-405C-8C17-483958AA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Rgsl-logo3</Template>
  <TotalTime>20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RGSL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Gjortler</dc:creator>
  <cp:lastModifiedBy>Ingrida Karina-Berzina</cp:lastModifiedBy>
  <cp:revision>3</cp:revision>
  <cp:lastPrinted>2010-02-10T07:38:00Z</cp:lastPrinted>
  <dcterms:created xsi:type="dcterms:W3CDTF">2021-12-09T13:05:00Z</dcterms:created>
  <dcterms:modified xsi:type="dcterms:W3CDTF">2021-12-09T13:27:00Z</dcterms:modified>
</cp:coreProperties>
</file>